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30" w:rsidRDefault="00756430" w:rsidP="00756430">
      <w:pPr>
        <w:widowControl w:val="0"/>
        <w:ind w:firstLine="0"/>
        <w:jc w:val="left"/>
        <w:rPr>
          <w:lang w:val="ru-RU" w:eastAsia="ru-RU"/>
        </w:rPr>
      </w:pPr>
    </w:p>
    <w:p w:rsidR="00756430" w:rsidRPr="00756430" w:rsidRDefault="00756430" w:rsidP="00756430">
      <w:pPr>
        <w:keepNext/>
        <w:keepLines/>
        <w:spacing w:line="259" w:lineRule="auto"/>
        <w:ind w:firstLine="0"/>
        <w:outlineLvl w:val="1"/>
        <w:rPr>
          <w:szCs w:val="28"/>
        </w:rPr>
      </w:pPr>
      <w:r w:rsidRPr="00756430">
        <w:rPr>
          <w:szCs w:val="28"/>
        </w:rPr>
        <w:t>Вісник НТУУ "КПІ". Серія Приладобудування - Київ, 2014.</w:t>
      </w:r>
      <w:r w:rsidRPr="00756430">
        <w:rPr>
          <w:szCs w:val="28"/>
          <w:lang w:val="ru-RU"/>
        </w:rPr>
        <w:t xml:space="preserve"> №48(2).</w:t>
      </w:r>
      <w:r w:rsidRPr="00756430">
        <w:rPr>
          <w:szCs w:val="28"/>
        </w:rPr>
        <w:t xml:space="preserve"> С. </w:t>
      </w:r>
      <w:r w:rsidRPr="00756430">
        <w:rPr>
          <w:szCs w:val="28"/>
          <w:lang w:val="ru-RU"/>
        </w:rPr>
        <w:t>81</w:t>
      </w:r>
      <w:r w:rsidRPr="00756430">
        <w:rPr>
          <w:szCs w:val="28"/>
        </w:rPr>
        <w:t>-</w:t>
      </w:r>
      <w:r w:rsidRPr="00756430">
        <w:rPr>
          <w:szCs w:val="28"/>
          <w:lang w:val="ru-RU"/>
        </w:rPr>
        <w:t>87</w:t>
      </w:r>
      <w:r w:rsidRPr="00756430">
        <w:rPr>
          <w:szCs w:val="28"/>
        </w:rPr>
        <w:t>.</w:t>
      </w:r>
    </w:p>
    <w:p w:rsidR="00756430" w:rsidRDefault="00756430" w:rsidP="00756430">
      <w:pPr>
        <w:widowControl w:val="0"/>
        <w:ind w:firstLine="0"/>
        <w:jc w:val="left"/>
        <w:rPr>
          <w:lang w:val="ru-RU" w:eastAsia="ru-RU"/>
        </w:rPr>
      </w:pPr>
    </w:p>
    <w:p w:rsidR="0022622E" w:rsidRPr="0022622E" w:rsidRDefault="0022622E" w:rsidP="00756430">
      <w:pPr>
        <w:widowControl w:val="0"/>
        <w:ind w:firstLine="0"/>
        <w:jc w:val="left"/>
        <w:rPr>
          <w:lang w:val="ru-RU" w:eastAsia="ru-RU"/>
        </w:rPr>
      </w:pPr>
      <w:r w:rsidRPr="0022622E">
        <w:rPr>
          <w:lang w:val="ru-RU" w:eastAsia="ru-RU"/>
        </w:rPr>
        <w:t>УДК 621.307.13</w:t>
      </w:r>
      <w:bookmarkStart w:id="0" w:name="_GoBack"/>
      <w:bookmarkEnd w:id="0"/>
    </w:p>
    <w:p w:rsidR="00A72366" w:rsidRDefault="00A72366" w:rsidP="00A72366">
      <w:pPr>
        <w:pStyle w:val="2"/>
        <w:ind w:firstLine="0"/>
        <w:jc w:val="center"/>
        <w:rPr>
          <w:rFonts w:ascii="Times New Roman" w:hAnsi="Times New Roman" w:cs="Times New Roman"/>
          <w:color w:val="auto"/>
          <w:sz w:val="28"/>
          <w:szCs w:val="28"/>
          <w:lang w:eastAsia="ru-RU"/>
        </w:rPr>
      </w:pPr>
      <w:r w:rsidRPr="00A85CB2">
        <w:rPr>
          <w:rFonts w:ascii="Times New Roman" w:hAnsi="Times New Roman" w:cs="Times New Roman"/>
          <w:color w:val="auto"/>
          <w:sz w:val="28"/>
          <w:szCs w:val="28"/>
        </w:rPr>
        <w:t xml:space="preserve">В ТЕХНОЛОГІЇ </w:t>
      </w:r>
      <w:r w:rsidRPr="00A85CB2">
        <w:rPr>
          <w:rFonts w:ascii="Times New Roman" w:hAnsi="Times New Roman" w:cs="Times New Roman"/>
          <w:color w:val="auto"/>
          <w:sz w:val="28"/>
          <w:szCs w:val="28"/>
          <w:lang w:eastAsia="ru-RU"/>
        </w:rPr>
        <w:t>ЗОННОЇ ПЛАВКИ</w:t>
      </w:r>
      <w:r>
        <w:rPr>
          <w:rFonts w:ascii="Times New Roman" w:hAnsi="Times New Roman" w:cs="Times New Roman"/>
          <w:color w:val="auto"/>
          <w:sz w:val="28"/>
          <w:szCs w:val="28"/>
          <w:lang w:eastAsia="ru-RU"/>
        </w:rPr>
        <w:t xml:space="preserve"> КРЕМНІЮ</w:t>
      </w:r>
    </w:p>
    <w:p w:rsidR="00A72366" w:rsidRDefault="00A72366" w:rsidP="00A72366">
      <w:pPr>
        <w:pStyle w:val="2"/>
        <w:ind w:firstLine="0"/>
        <w:jc w:val="center"/>
        <w:rPr>
          <w:rFonts w:ascii="Times New Roman" w:hAnsi="Times New Roman" w:cs="Times New Roman"/>
          <w:color w:val="auto"/>
          <w:sz w:val="28"/>
          <w:szCs w:val="28"/>
          <w:lang w:eastAsia="ru-RU"/>
        </w:rPr>
      </w:pPr>
      <w:r w:rsidRPr="00A72366">
        <w:rPr>
          <w:rFonts w:ascii="Times New Roman" w:hAnsi="Times New Roman" w:cs="Times New Roman"/>
          <w:color w:val="auto"/>
          <w:sz w:val="28"/>
          <w:szCs w:val="28"/>
          <w:lang w:eastAsia="ru-RU"/>
        </w:rPr>
        <w:t>ИССЛЕДОВАНИЕ ПРОЦЕССА ФОРМИРОВАНИЯ ЗОНЫ РАСПЛАВА В  ТЕХНОЛОГИИ ЗОННОЙ ПЛАВКИ</w:t>
      </w:r>
    </w:p>
    <w:p w:rsidR="00A72366" w:rsidRPr="00A72366" w:rsidRDefault="00A72366" w:rsidP="00A72366">
      <w:pPr>
        <w:ind w:firstLine="0"/>
        <w:jc w:val="center"/>
        <w:rPr>
          <w:lang w:eastAsia="ru-RU"/>
        </w:rPr>
      </w:pPr>
      <w:r>
        <w:rPr>
          <w:lang w:val="en-US"/>
        </w:rPr>
        <w:t>RESEARCH ON THE PROCESS OF MELTED ZONE FORMATION IN THE ZONED MELTING TECHNOLOGY</w:t>
      </w:r>
    </w:p>
    <w:p w:rsidR="00A72366" w:rsidRPr="00A72366" w:rsidRDefault="00A72366" w:rsidP="00A72366">
      <w:pPr>
        <w:rPr>
          <w:lang w:eastAsia="ru-RU"/>
        </w:rPr>
      </w:pPr>
    </w:p>
    <w:p w:rsidR="0022622E" w:rsidRDefault="0022622E" w:rsidP="0022622E">
      <w:pPr>
        <w:widowControl w:val="0"/>
        <w:autoSpaceDE w:val="0"/>
        <w:autoSpaceDN w:val="0"/>
        <w:adjustRightInd w:val="0"/>
        <w:spacing w:line="240" w:lineRule="auto"/>
        <w:ind w:firstLine="709"/>
        <w:jc w:val="center"/>
        <w:rPr>
          <w:i/>
          <w:sz w:val="22"/>
          <w:szCs w:val="22"/>
          <w:lang w:eastAsia="ru-RU"/>
        </w:rPr>
      </w:pPr>
      <w:proofErr w:type="spellStart"/>
      <w:r w:rsidRPr="005A29CB">
        <w:rPr>
          <w:i/>
          <w:sz w:val="22"/>
          <w:szCs w:val="22"/>
          <w:lang w:eastAsia="ru-RU"/>
        </w:rPr>
        <w:t>Порєв</w:t>
      </w:r>
      <w:proofErr w:type="spellEnd"/>
      <w:r w:rsidR="005A29CB">
        <w:rPr>
          <w:i/>
          <w:sz w:val="22"/>
          <w:szCs w:val="22"/>
          <w:lang w:eastAsia="ru-RU"/>
        </w:rPr>
        <w:t xml:space="preserve"> </w:t>
      </w:r>
      <w:r w:rsidR="005A29CB" w:rsidRPr="005A29CB">
        <w:rPr>
          <w:i/>
          <w:sz w:val="22"/>
          <w:szCs w:val="22"/>
          <w:lang w:eastAsia="ru-RU"/>
        </w:rPr>
        <w:t>В.А.</w:t>
      </w:r>
      <w:r w:rsidRPr="005A29CB">
        <w:rPr>
          <w:i/>
          <w:sz w:val="22"/>
          <w:szCs w:val="22"/>
          <w:lang w:eastAsia="ru-RU"/>
        </w:rPr>
        <w:t xml:space="preserve">, </w:t>
      </w:r>
      <w:proofErr w:type="spellStart"/>
      <w:r w:rsidRPr="005A29CB">
        <w:rPr>
          <w:i/>
          <w:sz w:val="22"/>
          <w:szCs w:val="22"/>
          <w:lang w:eastAsia="ru-RU"/>
        </w:rPr>
        <w:t>Порєв</w:t>
      </w:r>
      <w:proofErr w:type="spellEnd"/>
      <w:r w:rsidR="005A29CB">
        <w:rPr>
          <w:i/>
          <w:sz w:val="22"/>
          <w:szCs w:val="22"/>
          <w:lang w:eastAsia="ru-RU"/>
        </w:rPr>
        <w:t xml:space="preserve"> </w:t>
      </w:r>
      <w:r w:rsidR="005A29CB" w:rsidRPr="005A29CB">
        <w:rPr>
          <w:i/>
          <w:sz w:val="22"/>
          <w:szCs w:val="22"/>
          <w:lang w:eastAsia="ru-RU"/>
        </w:rPr>
        <w:t>Г.В.</w:t>
      </w:r>
    </w:p>
    <w:p w:rsidR="005A29CB" w:rsidRPr="00A3421C" w:rsidRDefault="005A29CB" w:rsidP="005A29CB">
      <w:pPr>
        <w:spacing w:line="240" w:lineRule="auto"/>
        <w:ind w:firstLine="540"/>
        <w:jc w:val="right"/>
        <w:rPr>
          <w:rFonts w:ascii="CG Times" w:hAnsi="CG Times"/>
          <w:i/>
          <w:sz w:val="24"/>
          <w:szCs w:val="24"/>
          <w:lang w:val="ru-RU" w:eastAsia="ru-RU"/>
        </w:rPr>
      </w:pPr>
      <w:r w:rsidRPr="005A29CB">
        <w:rPr>
          <w:rFonts w:ascii="CG Times" w:hAnsi="CG Times"/>
          <w:i/>
          <w:sz w:val="24"/>
          <w:szCs w:val="24"/>
          <w:lang w:eastAsia="ru-RU"/>
        </w:rPr>
        <w:t>Національний технічний університет України «Київський політехнічний інститут»</w:t>
      </w:r>
    </w:p>
    <w:p w:rsidR="0022622E" w:rsidRPr="0022622E" w:rsidRDefault="0022622E" w:rsidP="0022622E">
      <w:pPr>
        <w:widowControl w:val="0"/>
        <w:autoSpaceDE w:val="0"/>
        <w:autoSpaceDN w:val="0"/>
        <w:adjustRightInd w:val="0"/>
        <w:spacing w:after="240" w:line="240" w:lineRule="auto"/>
        <w:ind w:firstLine="709"/>
        <w:contextualSpacing/>
        <w:jc w:val="center"/>
        <w:rPr>
          <w:i/>
          <w:sz w:val="22"/>
          <w:szCs w:val="22"/>
          <w:lang w:val="ru-RU" w:eastAsia="ru-RU"/>
        </w:rPr>
      </w:pPr>
      <w:r w:rsidRPr="0022622E">
        <w:rPr>
          <w:i/>
          <w:sz w:val="22"/>
          <w:szCs w:val="22"/>
          <w:lang w:val="ru-RU" w:eastAsia="ru-RU"/>
        </w:rPr>
        <w:t xml:space="preserve">03056, </w:t>
      </w:r>
      <w:proofErr w:type="gramStart"/>
      <w:r w:rsidRPr="0022622E">
        <w:rPr>
          <w:i/>
          <w:sz w:val="22"/>
          <w:szCs w:val="22"/>
          <w:lang w:eastAsia="ru-RU"/>
        </w:rPr>
        <w:t>пр. .Перемоги</w:t>
      </w:r>
      <w:proofErr w:type="gramEnd"/>
      <w:r w:rsidRPr="0022622E">
        <w:rPr>
          <w:i/>
          <w:sz w:val="22"/>
          <w:szCs w:val="22"/>
          <w:lang w:eastAsia="ru-RU"/>
        </w:rPr>
        <w:t>,</w:t>
      </w:r>
      <w:r w:rsidRPr="0022622E">
        <w:rPr>
          <w:i/>
          <w:sz w:val="22"/>
          <w:szCs w:val="22"/>
          <w:lang w:val="ru-RU" w:eastAsia="ru-RU"/>
        </w:rPr>
        <w:t xml:space="preserve"> 37, </w:t>
      </w:r>
      <w:r w:rsidRPr="0022622E">
        <w:rPr>
          <w:i/>
          <w:sz w:val="22"/>
          <w:szCs w:val="22"/>
          <w:lang w:val="en-US" w:eastAsia="ru-RU"/>
        </w:rPr>
        <w:t>K</w:t>
      </w:r>
      <w:proofErr w:type="spellStart"/>
      <w:r w:rsidRPr="0022622E">
        <w:rPr>
          <w:i/>
          <w:sz w:val="22"/>
          <w:szCs w:val="22"/>
          <w:lang w:eastAsia="ru-RU"/>
        </w:rPr>
        <w:t>иїв</w:t>
      </w:r>
      <w:proofErr w:type="spellEnd"/>
      <w:r w:rsidRPr="0022622E">
        <w:rPr>
          <w:i/>
          <w:sz w:val="22"/>
          <w:szCs w:val="22"/>
          <w:lang w:val="ru-RU" w:eastAsia="ru-RU"/>
        </w:rPr>
        <w:t xml:space="preserve">, </w:t>
      </w:r>
      <w:r w:rsidRPr="0022622E">
        <w:rPr>
          <w:i/>
          <w:sz w:val="22"/>
          <w:szCs w:val="22"/>
          <w:lang w:eastAsia="ru-RU"/>
        </w:rPr>
        <w:t>Україна</w:t>
      </w:r>
    </w:p>
    <w:p w:rsidR="0022622E" w:rsidRPr="00BC3716" w:rsidRDefault="00756430" w:rsidP="0022622E">
      <w:pPr>
        <w:widowControl w:val="0"/>
        <w:autoSpaceDE w:val="0"/>
        <w:autoSpaceDN w:val="0"/>
        <w:adjustRightInd w:val="0"/>
        <w:spacing w:after="240" w:line="240" w:lineRule="auto"/>
        <w:ind w:firstLine="709"/>
        <w:jc w:val="center"/>
        <w:rPr>
          <w:i/>
          <w:color w:val="0000FF"/>
          <w:sz w:val="22"/>
          <w:szCs w:val="22"/>
          <w:u w:val="single"/>
          <w:lang w:val="ru-RU" w:eastAsia="ru-RU"/>
        </w:rPr>
      </w:pPr>
      <w:hyperlink r:id="rId6" w:history="1">
        <w:r w:rsidR="0022622E" w:rsidRPr="0022622E">
          <w:rPr>
            <w:i/>
            <w:color w:val="0000FF"/>
            <w:sz w:val="22"/>
            <w:szCs w:val="22"/>
            <w:u w:val="single"/>
            <w:lang w:eastAsia="ru-RU"/>
          </w:rPr>
          <w:t>prof</w:t>
        </w:r>
        <w:r w:rsidR="0022622E" w:rsidRPr="0022622E">
          <w:rPr>
            <w:i/>
            <w:color w:val="0000FF"/>
            <w:sz w:val="22"/>
            <w:szCs w:val="22"/>
            <w:u w:val="single"/>
            <w:lang w:val="ru-RU" w:eastAsia="ru-RU"/>
          </w:rPr>
          <w:t>@</w:t>
        </w:r>
        <w:r w:rsidR="0022622E" w:rsidRPr="0022622E">
          <w:rPr>
            <w:i/>
            <w:color w:val="0000FF"/>
            <w:sz w:val="22"/>
            <w:szCs w:val="22"/>
            <w:u w:val="single"/>
            <w:lang w:val="en-US" w:eastAsia="ru-RU"/>
          </w:rPr>
          <w:t>barvinok</w:t>
        </w:r>
        <w:r w:rsidR="0022622E" w:rsidRPr="0022622E">
          <w:rPr>
            <w:i/>
            <w:color w:val="0000FF"/>
            <w:sz w:val="22"/>
            <w:szCs w:val="22"/>
            <w:u w:val="single"/>
            <w:lang w:val="ru-RU" w:eastAsia="ru-RU"/>
          </w:rPr>
          <w:t>.</w:t>
        </w:r>
        <w:r w:rsidR="0022622E" w:rsidRPr="0022622E">
          <w:rPr>
            <w:i/>
            <w:color w:val="0000FF"/>
            <w:sz w:val="22"/>
            <w:szCs w:val="22"/>
            <w:u w:val="single"/>
            <w:lang w:val="en-US" w:eastAsia="ru-RU"/>
          </w:rPr>
          <w:t>net</w:t>
        </w:r>
      </w:hyperlink>
    </w:p>
    <w:p w:rsidR="00CB4965" w:rsidRDefault="00CB4965" w:rsidP="00CB4965">
      <w:pPr>
        <w:widowControl w:val="0"/>
        <w:autoSpaceDE w:val="0"/>
        <w:autoSpaceDN w:val="0"/>
        <w:adjustRightInd w:val="0"/>
        <w:spacing w:line="240" w:lineRule="auto"/>
        <w:ind w:firstLine="0"/>
        <w:rPr>
          <w:sz w:val="22"/>
          <w:szCs w:val="22"/>
          <w:lang w:val="ru-RU" w:eastAsia="ru-RU"/>
        </w:rPr>
      </w:pPr>
      <w:r w:rsidRPr="00CB4965">
        <w:rPr>
          <w:sz w:val="22"/>
          <w:szCs w:val="22"/>
          <w:lang w:eastAsia="ru-RU"/>
        </w:rPr>
        <w:t>Проведено узагальнення експериментального матеріалу щодо особливостей формування поля яскравості зони розплаву кремнію на різних стадіях плавки. Експериментально встановлені особливості формування поля яскравості зони плавки. Запропоновано алгоритми адаптивного пошуку меж зони розплаву. Для поточного контролю висоти зони розплаву введено фактор розкиду значень висоти. Обґрунтовано принцип визначення відносної зміни рівня сигналу, який покладено в основу процедури виділення контуру зображення зони розплаву. Представлені аналітичні вирази для розрахунку яскравості власного випромінювання поверхні рідкої фази кремнію в функції поточного значення температури</w:t>
      </w:r>
      <w:r>
        <w:rPr>
          <w:sz w:val="22"/>
          <w:szCs w:val="22"/>
          <w:lang w:val="ru-RU" w:eastAsia="ru-RU"/>
        </w:rPr>
        <w:t>.</w:t>
      </w:r>
    </w:p>
    <w:p w:rsidR="00CB4965" w:rsidRPr="00CB4965" w:rsidRDefault="00CB4965" w:rsidP="00CB4965">
      <w:pPr>
        <w:widowControl w:val="0"/>
        <w:autoSpaceDE w:val="0"/>
        <w:autoSpaceDN w:val="0"/>
        <w:adjustRightInd w:val="0"/>
        <w:spacing w:line="240" w:lineRule="auto"/>
        <w:ind w:firstLine="0"/>
        <w:rPr>
          <w:sz w:val="22"/>
          <w:szCs w:val="22"/>
          <w:lang w:val="ru-RU" w:eastAsia="ru-RU"/>
        </w:rPr>
      </w:pPr>
      <w:proofErr w:type="spellStart"/>
      <w:r w:rsidRPr="00CB4965">
        <w:rPr>
          <w:sz w:val="22"/>
          <w:szCs w:val="22"/>
          <w:lang w:val="ru-RU" w:eastAsia="ru-RU"/>
        </w:rPr>
        <w:t>Ключові</w:t>
      </w:r>
      <w:proofErr w:type="spellEnd"/>
      <w:r w:rsidRPr="00CB4965">
        <w:rPr>
          <w:sz w:val="22"/>
          <w:szCs w:val="22"/>
          <w:lang w:val="ru-RU" w:eastAsia="ru-RU"/>
        </w:rPr>
        <w:t xml:space="preserve"> слова: зона </w:t>
      </w:r>
      <w:proofErr w:type="spellStart"/>
      <w:r w:rsidRPr="00CB4965">
        <w:rPr>
          <w:sz w:val="22"/>
          <w:szCs w:val="22"/>
          <w:lang w:val="ru-RU" w:eastAsia="ru-RU"/>
        </w:rPr>
        <w:t>розплаву</w:t>
      </w:r>
      <w:proofErr w:type="spellEnd"/>
      <w:r w:rsidRPr="00CB4965">
        <w:rPr>
          <w:sz w:val="22"/>
          <w:szCs w:val="22"/>
          <w:lang w:val="ru-RU" w:eastAsia="ru-RU"/>
        </w:rPr>
        <w:t xml:space="preserve">, </w:t>
      </w:r>
      <w:proofErr w:type="spellStart"/>
      <w:r w:rsidRPr="00CB4965">
        <w:rPr>
          <w:sz w:val="22"/>
          <w:szCs w:val="22"/>
          <w:lang w:val="ru-RU" w:eastAsia="ru-RU"/>
        </w:rPr>
        <w:t>зонна</w:t>
      </w:r>
      <w:proofErr w:type="spellEnd"/>
      <w:r w:rsidRPr="00CB4965">
        <w:rPr>
          <w:sz w:val="22"/>
          <w:szCs w:val="22"/>
          <w:lang w:val="ru-RU" w:eastAsia="ru-RU"/>
        </w:rPr>
        <w:t xml:space="preserve"> плавка, контроль.</w:t>
      </w:r>
    </w:p>
    <w:p w:rsidR="00E25D6E" w:rsidRDefault="00E25D6E" w:rsidP="00846766">
      <w:pPr>
        <w:spacing w:line="240" w:lineRule="auto"/>
        <w:rPr>
          <w:b/>
        </w:rPr>
      </w:pPr>
    </w:p>
    <w:p w:rsidR="001739DA" w:rsidRPr="001739DA" w:rsidRDefault="001739DA" w:rsidP="00846766">
      <w:pPr>
        <w:spacing w:line="240" w:lineRule="auto"/>
        <w:rPr>
          <w:b/>
        </w:rPr>
      </w:pPr>
      <w:r w:rsidRPr="001739DA">
        <w:rPr>
          <w:b/>
        </w:rPr>
        <w:t>Вступ</w:t>
      </w:r>
    </w:p>
    <w:p w:rsidR="003129A3" w:rsidRPr="001A2401" w:rsidRDefault="00017DF9" w:rsidP="00846766">
      <w:pPr>
        <w:spacing w:line="240" w:lineRule="auto"/>
        <w:rPr>
          <w:szCs w:val="28"/>
        </w:rPr>
      </w:pPr>
      <w:r>
        <w:t>Зонна</w:t>
      </w:r>
      <w:r w:rsidRPr="002669FC">
        <w:t xml:space="preserve"> </w:t>
      </w:r>
      <w:r>
        <w:t xml:space="preserve">плавка </w:t>
      </w:r>
      <w:r w:rsidRPr="002669FC">
        <w:t>(</w:t>
      </w:r>
      <w:r>
        <w:rPr>
          <w:lang w:val="en-US"/>
        </w:rPr>
        <w:t>zone</w:t>
      </w:r>
      <w:r w:rsidRPr="002669FC">
        <w:t xml:space="preserve"> </w:t>
      </w:r>
      <w:r>
        <w:rPr>
          <w:lang w:val="en-US"/>
        </w:rPr>
        <w:t>melting</w:t>
      </w:r>
      <w:r w:rsidRPr="002669FC">
        <w:t xml:space="preserve">) </w:t>
      </w:r>
      <w:r>
        <w:t>як один з методів перекристаліз</w:t>
      </w:r>
      <w:r w:rsidR="005C5E4B">
        <w:t>ації речовини знаходить</w:t>
      </w:r>
      <w:r>
        <w:t xml:space="preserve"> широке застосування в наукових дослідженнях, в технології очищення кристалів</w:t>
      </w:r>
      <w:r w:rsidR="009968FC">
        <w:t>, металів, органічних речовин і</w:t>
      </w:r>
      <w:r>
        <w:t xml:space="preserve"> </w:t>
      </w:r>
      <w:r w:rsidR="005C5E4B">
        <w:t>надчистих напівпровідників, які є основою сучасної мікроелектроніки</w:t>
      </w:r>
      <w:r w:rsidR="005C5E4B">
        <w:rPr>
          <w:szCs w:val="28"/>
        </w:rPr>
        <w:t xml:space="preserve"> </w:t>
      </w:r>
      <w:r w:rsidR="005C5E4B" w:rsidRPr="001A2401">
        <w:rPr>
          <w:szCs w:val="28"/>
        </w:rPr>
        <w:t>та інших в</w:t>
      </w:r>
      <w:r w:rsidR="005C5E4B">
        <w:rPr>
          <w:szCs w:val="28"/>
        </w:rPr>
        <w:t>ажливих галузей науки і техніки</w:t>
      </w:r>
      <w:r>
        <w:t>.</w:t>
      </w:r>
      <w:r w:rsidR="005C5E4B">
        <w:t xml:space="preserve"> Зокрема, е</w:t>
      </w:r>
      <w:r w:rsidR="003129A3">
        <w:t xml:space="preserve">лектронно-променева </w:t>
      </w:r>
      <w:r w:rsidR="005C5E4B">
        <w:t>безтигельна зонна плавка</w:t>
      </w:r>
      <w:r w:rsidR="003129A3">
        <w:t xml:space="preserve"> по праву вважається однією із найбільш перспективних технологій отримання матеріалів із заданими властивостями</w:t>
      </w:r>
      <w:r w:rsidR="005C5E4B">
        <w:t>.</w:t>
      </w:r>
      <w:r w:rsidR="003129A3">
        <w:t xml:space="preserve"> </w:t>
      </w:r>
    </w:p>
    <w:p w:rsidR="003129A3" w:rsidRDefault="003129A3" w:rsidP="00846766">
      <w:pPr>
        <w:spacing w:line="240" w:lineRule="auto"/>
        <w:ind w:firstLineChars="252" w:firstLine="706"/>
        <w:rPr>
          <w:szCs w:val="28"/>
        </w:rPr>
      </w:pPr>
      <w:r w:rsidRPr="001A2401">
        <w:rPr>
          <w:szCs w:val="28"/>
        </w:rPr>
        <w:t>Очевидно, що належна якість продукції може бути забезпечена тільки при дотриманні технологічних вимог щодо найважливіших параметрів плавки — температури та висоти зони розплаву (ЗР), що крім досконалої технології плавки  вимагає адекватних методів і технічних засобів контролю.</w:t>
      </w:r>
      <w:r w:rsidR="00C64B78">
        <w:rPr>
          <w:szCs w:val="28"/>
        </w:rPr>
        <w:t xml:space="preserve"> </w:t>
      </w:r>
      <w:r w:rsidRPr="001A2401">
        <w:rPr>
          <w:szCs w:val="28"/>
        </w:rPr>
        <w:t xml:space="preserve">Такі методи і технічні засоби повинні забезпечити вимірювання параметрів </w:t>
      </w:r>
      <w:r w:rsidR="00931C12" w:rsidRPr="001A2401">
        <w:rPr>
          <w:szCs w:val="28"/>
        </w:rPr>
        <w:t xml:space="preserve">плавки </w:t>
      </w:r>
      <w:r w:rsidRPr="001A2401">
        <w:rPr>
          <w:szCs w:val="28"/>
        </w:rPr>
        <w:t>на рівні сучасних вим</w:t>
      </w:r>
      <w:r w:rsidR="009968FC">
        <w:rPr>
          <w:szCs w:val="28"/>
        </w:rPr>
        <w:t xml:space="preserve">ог протягом всього циклу плавки, а також </w:t>
      </w:r>
      <w:r w:rsidRPr="001A2401">
        <w:rPr>
          <w:szCs w:val="28"/>
        </w:rPr>
        <w:t xml:space="preserve">створити умови для накопичення експериментального матеріалу щодо перебігу плавки, який  буде використаний для розробки як методології контролю, так і </w:t>
      </w:r>
      <w:r w:rsidR="00931C12">
        <w:rPr>
          <w:szCs w:val="28"/>
        </w:rPr>
        <w:t xml:space="preserve">подальшого </w:t>
      </w:r>
      <w:r w:rsidRPr="001A2401">
        <w:rPr>
          <w:szCs w:val="28"/>
        </w:rPr>
        <w:t xml:space="preserve">вдосконалення </w:t>
      </w:r>
      <w:r w:rsidR="009968FC">
        <w:rPr>
          <w:szCs w:val="28"/>
        </w:rPr>
        <w:t>самої</w:t>
      </w:r>
      <w:r w:rsidRPr="001A2401">
        <w:rPr>
          <w:szCs w:val="28"/>
        </w:rPr>
        <w:t xml:space="preserve"> технології.</w:t>
      </w:r>
    </w:p>
    <w:p w:rsidR="00335AB3" w:rsidRDefault="00335AB3" w:rsidP="00846766">
      <w:pPr>
        <w:spacing w:line="240" w:lineRule="auto"/>
      </w:pPr>
      <w:r w:rsidRPr="00335AB3">
        <w:t xml:space="preserve">Після проведення плавки концентрація домішок </w:t>
      </w:r>
      <w:r w:rsidR="00600264">
        <w:t xml:space="preserve">в </w:t>
      </w:r>
      <w:r w:rsidRPr="00335AB3">
        <w:t>кристал</w:t>
      </w:r>
      <w:r w:rsidR="00600264">
        <w:t>і</w:t>
      </w:r>
      <w:r w:rsidRPr="00335AB3">
        <w:t xml:space="preserve"> змінюється і визначається кривою розподілу,</w:t>
      </w:r>
      <w:r w:rsidR="00600264">
        <w:t xml:space="preserve"> </w:t>
      </w:r>
      <w:r w:rsidRPr="00335AB3">
        <w:t xml:space="preserve">на якій виділяють ділянку зменшеної </w:t>
      </w:r>
      <w:r w:rsidRPr="00335AB3">
        <w:lastRenderedPageBreak/>
        <w:t>концентрації та ділянку збільшеної концентрації.</w:t>
      </w:r>
      <w:r w:rsidR="00600264">
        <w:t xml:space="preserve"> </w:t>
      </w:r>
      <w:r>
        <w:t>Очевидно, що</w:t>
      </w:r>
      <w:r w:rsidRPr="00335AB3">
        <w:t xml:space="preserve"> найбільш повно переваги зонної плавки проявляються при б</w:t>
      </w:r>
      <w:r w:rsidR="00600264">
        <w:t>агатократному повторенні процес</w:t>
      </w:r>
      <w:r w:rsidRPr="00335AB3">
        <w:t>у.</w:t>
      </w:r>
    </w:p>
    <w:p w:rsidR="00085E3E" w:rsidRDefault="00085E3E" w:rsidP="00846766">
      <w:pPr>
        <w:spacing w:line="240" w:lineRule="auto"/>
        <w:ind w:firstLine="709"/>
      </w:pPr>
      <w:proofErr w:type="spellStart"/>
      <w:r w:rsidRPr="00B11B61">
        <w:rPr>
          <w:lang w:eastAsia="ru-RU"/>
        </w:rPr>
        <w:t>Найважливiшими</w:t>
      </w:r>
      <w:proofErr w:type="spellEnd"/>
      <w:r w:rsidRPr="00B11B61">
        <w:rPr>
          <w:lang w:eastAsia="ru-RU"/>
        </w:rPr>
        <w:t xml:space="preserve"> параметрами зонної плавки, що</w:t>
      </w:r>
      <w:r w:rsidR="00F21356">
        <w:rPr>
          <w:lang w:eastAsia="ru-RU"/>
        </w:rPr>
        <w:t xml:space="preserve"> визначають її </w:t>
      </w:r>
      <w:proofErr w:type="spellStart"/>
      <w:r w:rsidR="00F21356">
        <w:rPr>
          <w:lang w:eastAsia="ru-RU"/>
        </w:rPr>
        <w:t>якiсть</w:t>
      </w:r>
      <w:proofErr w:type="spellEnd"/>
      <w:r w:rsidR="00F21356">
        <w:rPr>
          <w:lang w:eastAsia="ru-RU"/>
        </w:rPr>
        <w:t>, є висота і</w:t>
      </w:r>
      <w:r w:rsidRPr="00B11B61">
        <w:rPr>
          <w:lang w:eastAsia="ru-RU"/>
        </w:rPr>
        <w:t xml:space="preserve"> форма зони та </w:t>
      </w:r>
      <w:proofErr w:type="spellStart"/>
      <w:r w:rsidRPr="00B11B61">
        <w:rPr>
          <w:lang w:eastAsia="ru-RU"/>
        </w:rPr>
        <w:t>розподi</w:t>
      </w:r>
      <w:r w:rsidR="002C291D">
        <w:rPr>
          <w:lang w:eastAsia="ru-RU"/>
        </w:rPr>
        <w:t>л</w:t>
      </w:r>
      <w:proofErr w:type="spellEnd"/>
      <w:r w:rsidR="002C291D">
        <w:rPr>
          <w:lang w:eastAsia="ru-RU"/>
        </w:rPr>
        <w:t xml:space="preserve"> температури по її </w:t>
      </w:r>
      <w:proofErr w:type="spellStart"/>
      <w:r w:rsidR="002C291D">
        <w:rPr>
          <w:lang w:eastAsia="ru-RU"/>
        </w:rPr>
        <w:t>поверхнi</w:t>
      </w:r>
      <w:proofErr w:type="spellEnd"/>
      <w:r w:rsidRPr="00B11B61">
        <w:rPr>
          <w:lang w:eastAsia="ru-RU"/>
        </w:rPr>
        <w:t>.</w:t>
      </w:r>
      <w:r w:rsidR="00F21356">
        <w:rPr>
          <w:lang w:eastAsia="ru-RU"/>
        </w:rPr>
        <w:t xml:space="preserve"> </w:t>
      </w:r>
      <w:r w:rsidR="00F21356">
        <w:t>З</w:t>
      </w:r>
      <w:r w:rsidRPr="00B11B61">
        <w:t xml:space="preserve">міни висоти </w:t>
      </w:r>
      <w:r w:rsidR="00C14F24">
        <w:t>ЗР</w:t>
      </w:r>
      <w:r w:rsidRPr="00B11B61">
        <w:t xml:space="preserve"> та градієнтів</w:t>
      </w:r>
      <w:r w:rsidR="00F21356">
        <w:t xml:space="preserve"> </w:t>
      </w:r>
      <w:r w:rsidRPr="00B11B61">
        <w:t xml:space="preserve">температури впливають на форму та </w:t>
      </w:r>
      <w:r w:rsidR="00F21356">
        <w:t xml:space="preserve">розмір </w:t>
      </w:r>
      <w:r w:rsidRPr="00B11B61">
        <w:t>ділянки кристалізації, що створює передумови для погіршення якості кристалу через виникнення локальних ділянок перенасичення домішками.</w:t>
      </w:r>
    </w:p>
    <w:p w:rsidR="00F21356" w:rsidRDefault="003820AB" w:rsidP="00846766">
      <w:pPr>
        <w:spacing w:line="240" w:lineRule="auto"/>
        <w:ind w:firstLine="709"/>
        <w:rPr>
          <w:szCs w:val="28"/>
        </w:rPr>
      </w:pPr>
      <w:r w:rsidRPr="00295A5A">
        <w:rPr>
          <w:szCs w:val="28"/>
        </w:rPr>
        <w:t>При виконанні експериментальних досліджень</w:t>
      </w:r>
      <w:r>
        <w:rPr>
          <w:szCs w:val="28"/>
        </w:rPr>
        <w:t xml:space="preserve"> </w:t>
      </w:r>
      <w:r w:rsidR="00E26D5A">
        <w:rPr>
          <w:szCs w:val="28"/>
        </w:rPr>
        <w:t>в ІЕЗ ім. Є.О. Патона провадила</w:t>
      </w:r>
      <w:r w:rsidR="00F21356" w:rsidRPr="00295A5A">
        <w:rPr>
          <w:szCs w:val="28"/>
        </w:rPr>
        <w:t xml:space="preserve">сь </w:t>
      </w:r>
      <w:r w:rsidR="00E26D5A">
        <w:rPr>
          <w:szCs w:val="28"/>
        </w:rPr>
        <w:t xml:space="preserve">реєстрація </w:t>
      </w:r>
      <w:r w:rsidR="00F21356" w:rsidRPr="00295A5A">
        <w:rPr>
          <w:szCs w:val="28"/>
        </w:rPr>
        <w:t>цифрових зображень кристалу к</w:t>
      </w:r>
      <w:r w:rsidR="00F21356">
        <w:rPr>
          <w:szCs w:val="28"/>
        </w:rPr>
        <w:t>ремнію на різних стадіях плавки</w:t>
      </w:r>
      <w:r w:rsidR="000A78A8">
        <w:rPr>
          <w:szCs w:val="28"/>
        </w:rPr>
        <w:t xml:space="preserve"> і</w:t>
      </w:r>
      <w:r w:rsidR="00F21356">
        <w:rPr>
          <w:szCs w:val="28"/>
        </w:rPr>
        <w:t xml:space="preserve"> </w:t>
      </w:r>
      <w:r w:rsidR="00F21356" w:rsidRPr="00295A5A">
        <w:rPr>
          <w:szCs w:val="28"/>
        </w:rPr>
        <w:t>було накопичено великий обсяг матеріалу, що дало можливість зробити ряд важливих висновків про характер формування поля яскравості ЗР</w:t>
      </w:r>
      <w:r w:rsidR="00F21356">
        <w:rPr>
          <w:szCs w:val="28"/>
        </w:rPr>
        <w:t>.</w:t>
      </w:r>
    </w:p>
    <w:p w:rsidR="006C789F" w:rsidRDefault="000A78A8" w:rsidP="00846766">
      <w:pPr>
        <w:spacing w:line="240" w:lineRule="auto"/>
        <w:ind w:firstLine="709"/>
        <w:rPr>
          <w:szCs w:val="28"/>
        </w:rPr>
      </w:pPr>
      <w:r>
        <w:rPr>
          <w:szCs w:val="28"/>
        </w:rPr>
        <w:t>Мета</w:t>
      </w:r>
      <w:r w:rsidR="006C789F">
        <w:rPr>
          <w:szCs w:val="28"/>
        </w:rPr>
        <w:t xml:space="preserve"> даної роботи</w:t>
      </w:r>
      <w:r w:rsidR="006C789F" w:rsidRPr="00DE19DB">
        <w:rPr>
          <w:lang w:eastAsia="ru-RU"/>
        </w:rPr>
        <w:t>—</w:t>
      </w:r>
      <w:r w:rsidR="00A85CB2">
        <w:rPr>
          <w:szCs w:val="28"/>
        </w:rPr>
        <w:t xml:space="preserve">узагальнення </w:t>
      </w:r>
      <w:r w:rsidR="006C789F">
        <w:rPr>
          <w:szCs w:val="28"/>
        </w:rPr>
        <w:t>експериментального матеріалу</w:t>
      </w:r>
      <w:r w:rsidR="00A85CB2" w:rsidRPr="00295A5A">
        <w:rPr>
          <w:szCs w:val="28"/>
        </w:rPr>
        <w:t xml:space="preserve"> що</w:t>
      </w:r>
      <w:r w:rsidR="006C789F">
        <w:rPr>
          <w:szCs w:val="28"/>
        </w:rPr>
        <w:t xml:space="preserve">до особливостей </w:t>
      </w:r>
      <w:r w:rsidR="00A85CB2" w:rsidRPr="00295A5A">
        <w:rPr>
          <w:szCs w:val="28"/>
        </w:rPr>
        <w:t xml:space="preserve">формування поля яскравості </w:t>
      </w:r>
      <w:r w:rsidR="00C14F24">
        <w:rPr>
          <w:szCs w:val="28"/>
        </w:rPr>
        <w:t xml:space="preserve">ЗР </w:t>
      </w:r>
      <w:r w:rsidR="006C789F">
        <w:rPr>
          <w:szCs w:val="28"/>
        </w:rPr>
        <w:t xml:space="preserve">кремнію для використання при створенні </w:t>
      </w:r>
      <w:r w:rsidR="006C789F" w:rsidRPr="001A2401">
        <w:rPr>
          <w:szCs w:val="28"/>
        </w:rPr>
        <w:t>методів і засобів контролю</w:t>
      </w:r>
      <w:r w:rsidR="006C789F">
        <w:rPr>
          <w:szCs w:val="28"/>
        </w:rPr>
        <w:t xml:space="preserve"> </w:t>
      </w:r>
      <w:r w:rsidR="006C789F" w:rsidRPr="001A2401">
        <w:rPr>
          <w:szCs w:val="28"/>
        </w:rPr>
        <w:t>параметрів</w:t>
      </w:r>
      <w:r w:rsidR="006C789F">
        <w:rPr>
          <w:szCs w:val="28"/>
        </w:rPr>
        <w:t xml:space="preserve"> </w:t>
      </w:r>
      <w:r w:rsidR="006C789F">
        <w:t>електронно-променевої безтигельної</w:t>
      </w:r>
      <w:r w:rsidR="006C789F" w:rsidRPr="001A2401">
        <w:rPr>
          <w:szCs w:val="28"/>
        </w:rPr>
        <w:t xml:space="preserve"> плавки.</w:t>
      </w:r>
    </w:p>
    <w:p w:rsidR="001F7CF0" w:rsidRPr="001F7CF0" w:rsidRDefault="001F7CF0" w:rsidP="00846766">
      <w:pPr>
        <w:spacing w:line="240" w:lineRule="auto"/>
        <w:ind w:firstLine="709"/>
        <w:rPr>
          <w:b/>
          <w:szCs w:val="28"/>
        </w:rPr>
      </w:pPr>
      <w:r>
        <w:rPr>
          <w:b/>
          <w:szCs w:val="28"/>
        </w:rPr>
        <w:t>Ф</w:t>
      </w:r>
      <w:r w:rsidRPr="001F7CF0">
        <w:rPr>
          <w:b/>
          <w:szCs w:val="28"/>
        </w:rPr>
        <w:t>ормування</w:t>
      </w:r>
      <w:r w:rsidRPr="00E851A0">
        <w:rPr>
          <w:b/>
          <w:szCs w:val="28"/>
        </w:rPr>
        <w:t xml:space="preserve"> </w:t>
      </w:r>
      <w:r w:rsidR="00E851A0" w:rsidRPr="00E851A0">
        <w:rPr>
          <w:b/>
          <w:szCs w:val="28"/>
        </w:rPr>
        <w:t xml:space="preserve">зони розплаву </w:t>
      </w:r>
      <w:r w:rsidRPr="001F7CF0">
        <w:rPr>
          <w:b/>
          <w:szCs w:val="28"/>
        </w:rPr>
        <w:t>в об’ємі кристалу</w:t>
      </w:r>
    </w:p>
    <w:p w:rsidR="00B11B61" w:rsidRPr="00295A5A" w:rsidRDefault="00C64B78" w:rsidP="00846766">
      <w:pPr>
        <w:spacing w:line="240" w:lineRule="auto"/>
        <w:rPr>
          <w:szCs w:val="28"/>
        </w:rPr>
      </w:pPr>
      <w:r>
        <w:t>Процес</w:t>
      </w:r>
      <w:r w:rsidR="00B11B61">
        <w:t xml:space="preserve"> плавки кремнію триває, як правило, 2…2.5 години і  включає стадії</w:t>
      </w:r>
      <w:r w:rsidR="00B11B61" w:rsidRPr="00295A5A">
        <w:rPr>
          <w:szCs w:val="28"/>
        </w:rPr>
        <w:t xml:space="preserve"> розігріву, утворення рідкої фази на поверхні</w:t>
      </w:r>
      <w:r>
        <w:rPr>
          <w:szCs w:val="28"/>
        </w:rPr>
        <w:t xml:space="preserve">, формування ЗР </w:t>
      </w:r>
      <w:r w:rsidR="001739DA">
        <w:rPr>
          <w:szCs w:val="28"/>
        </w:rPr>
        <w:t xml:space="preserve">в </w:t>
      </w:r>
      <w:r w:rsidR="00B11B61" w:rsidRPr="00295A5A">
        <w:rPr>
          <w:szCs w:val="28"/>
        </w:rPr>
        <w:t xml:space="preserve">об’ємі кристалу, </w:t>
      </w:r>
      <w:r w:rsidR="00456567">
        <w:rPr>
          <w:szCs w:val="28"/>
        </w:rPr>
        <w:t>робочу стадію</w:t>
      </w:r>
      <w:r w:rsidR="001739DA">
        <w:rPr>
          <w:szCs w:val="28"/>
        </w:rPr>
        <w:t>, яка полягає в переміщенні</w:t>
      </w:r>
      <w:r w:rsidR="00B11B61" w:rsidRPr="00295A5A">
        <w:rPr>
          <w:szCs w:val="28"/>
        </w:rPr>
        <w:t xml:space="preserve"> ЗР</w:t>
      </w:r>
      <w:r>
        <w:rPr>
          <w:szCs w:val="28"/>
        </w:rPr>
        <w:t xml:space="preserve"> </w:t>
      </w:r>
      <w:r w:rsidR="00B11B61" w:rsidRPr="00295A5A">
        <w:rPr>
          <w:szCs w:val="28"/>
        </w:rPr>
        <w:t xml:space="preserve"> </w:t>
      </w:r>
      <w:r>
        <w:rPr>
          <w:szCs w:val="28"/>
        </w:rPr>
        <w:t xml:space="preserve">вздовж </w:t>
      </w:r>
      <w:r w:rsidRPr="00295A5A">
        <w:rPr>
          <w:szCs w:val="28"/>
        </w:rPr>
        <w:t xml:space="preserve">кристалу </w:t>
      </w:r>
      <w:r w:rsidR="00C56972">
        <w:rPr>
          <w:szCs w:val="28"/>
        </w:rPr>
        <w:t xml:space="preserve">з наступною </w:t>
      </w:r>
      <w:r w:rsidR="00B11B61" w:rsidRPr="00295A5A">
        <w:rPr>
          <w:szCs w:val="28"/>
        </w:rPr>
        <w:t xml:space="preserve"> кристалізаці</w:t>
      </w:r>
      <w:r w:rsidR="00456567">
        <w:rPr>
          <w:szCs w:val="28"/>
        </w:rPr>
        <w:t>єю</w:t>
      </w:r>
      <w:r>
        <w:rPr>
          <w:szCs w:val="28"/>
        </w:rPr>
        <w:t xml:space="preserve"> на межі рідкої і твердої фаз</w:t>
      </w:r>
      <w:r w:rsidR="00B11B61" w:rsidRPr="00295A5A">
        <w:rPr>
          <w:szCs w:val="28"/>
        </w:rPr>
        <w:t>.</w:t>
      </w:r>
    </w:p>
    <w:p w:rsidR="00773849" w:rsidRPr="00295A5A" w:rsidRDefault="003820AB" w:rsidP="00846766">
      <w:pPr>
        <w:spacing w:line="240" w:lineRule="auto"/>
        <w:ind w:firstLine="709"/>
        <w:rPr>
          <w:szCs w:val="28"/>
        </w:rPr>
      </w:pPr>
      <w:r>
        <w:rPr>
          <w:szCs w:val="28"/>
        </w:rPr>
        <w:t>На рис.1</w:t>
      </w:r>
      <w:r w:rsidR="00773849" w:rsidRPr="00295A5A">
        <w:rPr>
          <w:szCs w:val="28"/>
        </w:rPr>
        <w:t xml:space="preserve"> показано</w:t>
      </w:r>
      <w:r>
        <w:rPr>
          <w:szCs w:val="28"/>
        </w:rPr>
        <w:t xml:space="preserve"> цифрове зображення</w:t>
      </w:r>
      <w:r w:rsidR="00773849" w:rsidRPr="00295A5A">
        <w:rPr>
          <w:szCs w:val="28"/>
        </w:rPr>
        <w:t xml:space="preserve"> кристалу </w:t>
      </w:r>
      <w:r w:rsidR="006C2D2B">
        <w:rPr>
          <w:szCs w:val="28"/>
        </w:rPr>
        <w:t xml:space="preserve">на </w:t>
      </w:r>
      <w:r w:rsidR="006C2D2B">
        <w:t>стадії</w:t>
      </w:r>
      <w:r w:rsidR="006C2D2B" w:rsidRPr="00295A5A">
        <w:rPr>
          <w:szCs w:val="28"/>
        </w:rPr>
        <w:t xml:space="preserve"> розігріву </w:t>
      </w:r>
      <w:r w:rsidR="00773849" w:rsidRPr="00295A5A">
        <w:rPr>
          <w:szCs w:val="28"/>
        </w:rPr>
        <w:t xml:space="preserve">перед появою першої ділянки рідкої фази. </w:t>
      </w:r>
      <w:r>
        <w:rPr>
          <w:szCs w:val="28"/>
        </w:rPr>
        <w:t>В твердій фазі п</w:t>
      </w:r>
      <w:r w:rsidR="00773849" w:rsidRPr="00295A5A">
        <w:rPr>
          <w:szCs w:val="28"/>
        </w:rPr>
        <w:t>ідвищення температури поверхні супроводжується збільшенням її яскравості.</w:t>
      </w:r>
    </w:p>
    <w:p w:rsidR="00036253" w:rsidRDefault="00773849" w:rsidP="00846766">
      <w:pPr>
        <w:spacing w:line="240" w:lineRule="auto"/>
        <w:rPr>
          <w:szCs w:val="28"/>
        </w:rPr>
      </w:pPr>
      <w:r w:rsidRPr="00295A5A">
        <w:rPr>
          <w:szCs w:val="28"/>
        </w:rPr>
        <w:t xml:space="preserve">Формування рідкої фази на поверхні </w:t>
      </w:r>
      <w:r w:rsidR="006C2D2B">
        <w:rPr>
          <w:szCs w:val="28"/>
        </w:rPr>
        <w:t>кристалу</w:t>
      </w:r>
      <w:r w:rsidRPr="00295A5A">
        <w:rPr>
          <w:szCs w:val="28"/>
        </w:rPr>
        <w:t xml:space="preserve"> починається з утворення</w:t>
      </w:r>
      <w:r w:rsidR="003820AB">
        <w:rPr>
          <w:szCs w:val="28"/>
        </w:rPr>
        <w:t xml:space="preserve"> </w:t>
      </w:r>
      <w:proofErr w:type="spellStart"/>
      <w:r w:rsidR="003820AB">
        <w:rPr>
          <w:szCs w:val="28"/>
        </w:rPr>
        <w:t>мікроділянки</w:t>
      </w:r>
      <w:proofErr w:type="spellEnd"/>
      <w:r w:rsidR="003820AB">
        <w:rPr>
          <w:szCs w:val="28"/>
        </w:rPr>
        <w:t xml:space="preserve"> розплаву (рис.2</w:t>
      </w:r>
      <w:r w:rsidRPr="00295A5A">
        <w:rPr>
          <w:szCs w:val="28"/>
        </w:rPr>
        <w:t xml:space="preserve">), яскравість якої </w:t>
      </w:r>
      <w:r w:rsidR="001329C5">
        <w:rPr>
          <w:szCs w:val="28"/>
        </w:rPr>
        <w:t xml:space="preserve">миттєво </w:t>
      </w:r>
      <w:r w:rsidRPr="00295A5A">
        <w:rPr>
          <w:szCs w:val="28"/>
        </w:rPr>
        <w:t>зменшується</w:t>
      </w:r>
      <w:r w:rsidR="00036253">
        <w:rPr>
          <w:szCs w:val="28"/>
        </w:rPr>
        <w:t>.</w:t>
      </w:r>
    </w:p>
    <w:p w:rsidR="00036253" w:rsidRPr="003C1F5C" w:rsidRDefault="00036253" w:rsidP="00846766">
      <w:pPr>
        <w:spacing w:line="240" w:lineRule="auto"/>
        <w:ind w:firstLine="709"/>
        <w:rPr>
          <w:szCs w:val="28"/>
          <w:lang w:val="ru-RU"/>
        </w:rPr>
      </w:pPr>
      <w:r w:rsidRPr="003C1F5C">
        <w:rPr>
          <w:szCs w:val="28"/>
        </w:rPr>
        <w:t>Вказана обставина пояснюється зміною коефіцієнту випромінювальної здатності кремнію (</w:t>
      </w:r>
      <w:r w:rsidRPr="003C1F5C">
        <w:rPr>
          <w:szCs w:val="28"/>
        </w:rPr>
        <w:sym w:font="Symbol" w:char="F065"/>
      </w:r>
      <w:r w:rsidRPr="003C1F5C">
        <w:rPr>
          <w:szCs w:val="28"/>
          <w:vertAlign w:val="subscript"/>
        </w:rPr>
        <w:t>Т</w:t>
      </w:r>
      <w:r w:rsidRPr="003C1F5C">
        <w:rPr>
          <w:szCs w:val="28"/>
        </w:rPr>
        <w:t xml:space="preserve">=0.64 в твердому стані при температурі, близькій до температури фазового переходу, і </w:t>
      </w:r>
      <w:r w:rsidRPr="003C1F5C">
        <w:rPr>
          <w:szCs w:val="28"/>
        </w:rPr>
        <w:sym w:font="Symbol" w:char="F065"/>
      </w:r>
      <w:r w:rsidRPr="003C1F5C">
        <w:rPr>
          <w:szCs w:val="28"/>
          <w:vertAlign w:val="subscript"/>
        </w:rPr>
        <w:t>Р</w:t>
      </w:r>
      <w:r w:rsidRPr="003C1F5C">
        <w:rPr>
          <w:szCs w:val="28"/>
        </w:rPr>
        <w:t>=0.46 в рідкому</w:t>
      </w:r>
      <w:r w:rsidRPr="003C1F5C">
        <w:rPr>
          <w:szCs w:val="28"/>
          <w:lang w:val="ru-RU"/>
        </w:rPr>
        <w:t xml:space="preserve"> </w:t>
      </w:r>
      <w:r w:rsidR="002C291D">
        <w:rPr>
          <w:szCs w:val="28"/>
          <w:lang w:val="ru-RU"/>
        </w:rPr>
        <w:t>[1</w:t>
      </w:r>
      <w:r w:rsidRPr="003C1F5C">
        <w:rPr>
          <w:szCs w:val="28"/>
          <w:lang w:val="ru-RU"/>
        </w:rPr>
        <w:t>]</w:t>
      </w:r>
      <w:r w:rsidRPr="003C1F5C">
        <w:rPr>
          <w:szCs w:val="28"/>
        </w:rPr>
        <w:t xml:space="preserve">). Розрахункове падіння сигналу можна оцінити за формулою </w:t>
      </w:r>
      <w:r w:rsidRPr="003C1F5C">
        <w:rPr>
          <w:szCs w:val="28"/>
          <w:lang w:val="en-US"/>
        </w:rPr>
        <w:sym w:font="Symbol" w:char="F044"/>
      </w:r>
      <w:r w:rsidRPr="003C1F5C">
        <w:rPr>
          <w:szCs w:val="28"/>
          <w:lang w:val="en-US"/>
        </w:rPr>
        <w:t>A</w:t>
      </w:r>
      <w:r w:rsidRPr="003C1F5C">
        <w:rPr>
          <w:szCs w:val="28"/>
          <w:lang w:val="ru-RU"/>
        </w:rPr>
        <w:t>=</w:t>
      </w:r>
      <w:r w:rsidRPr="003C1F5C">
        <w:rPr>
          <w:szCs w:val="28"/>
          <w:lang w:val="en-US"/>
        </w:rPr>
        <w:t>A</w:t>
      </w:r>
      <w:r w:rsidRPr="003C1F5C">
        <w:rPr>
          <w:szCs w:val="28"/>
          <w:vertAlign w:val="subscript"/>
          <w:lang w:val="en-US"/>
        </w:rPr>
        <w:t>max</w:t>
      </w:r>
      <w:r w:rsidRPr="003C1F5C">
        <w:rPr>
          <w:szCs w:val="28"/>
          <w:lang w:val="en-US"/>
        </w:rPr>
        <w:sym w:font="Symbol" w:char="F0D7"/>
      </w:r>
      <w:r w:rsidRPr="003C1F5C">
        <w:rPr>
          <w:szCs w:val="28"/>
          <w:lang w:val="ru-RU"/>
        </w:rPr>
        <w:t>(1</w:t>
      </w:r>
      <w:r w:rsidRPr="003C1F5C">
        <w:rPr>
          <w:szCs w:val="28"/>
          <w:lang w:val="en-US"/>
        </w:rPr>
        <w:sym w:font="Symbol" w:char="F02D"/>
      </w:r>
      <w:r w:rsidRPr="003C1F5C">
        <w:rPr>
          <w:szCs w:val="28"/>
        </w:rPr>
        <w:sym w:font="Symbol" w:char="F065"/>
      </w:r>
      <w:r w:rsidRPr="003C1F5C">
        <w:rPr>
          <w:szCs w:val="28"/>
          <w:vertAlign w:val="subscript"/>
          <w:lang w:val="ru-RU"/>
        </w:rPr>
        <w:t>Р</w:t>
      </w:r>
      <w:r w:rsidRPr="003C1F5C">
        <w:rPr>
          <w:szCs w:val="28"/>
          <w:lang w:val="ru-RU"/>
        </w:rPr>
        <w:t>/</w:t>
      </w:r>
      <w:r w:rsidRPr="003C1F5C">
        <w:rPr>
          <w:szCs w:val="28"/>
        </w:rPr>
        <w:sym w:font="Symbol" w:char="F065"/>
      </w:r>
      <w:r w:rsidRPr="003C1F5C">
        <w:rPr>
          <w:szCs w:val="28"/>
          <w:vertAlign w:val="subscript"/>
        </w:rPr>
        <w:t>Т</w:t>
      </w:r>
      <w:r w:rsidRPr="003C1F5C">
        <w:rPr>
          <w:szCs w:val="28"/>
          <w:lang w:val="ru-RU"/>
        </w:rPr>
        <w:t>)=39 ум. од.</w:t>
      </w:r>
    </w:p>
    <w:p w:rsidR="00770546" w:rsidRPr="00295A5A" w:rsidRDefault="00770546" w:rsidP="00295A5A">
      <w:pPr>
        <w:spacing w:line="240" w:lineRule="auto"/>
        <w:rPr>
          <w:szCs w:val="28"/>
        </w:rPr>
      </w:pPr>
    </w:p>
    <w:tbl>
      <w:tblPr>
        <w:tblStyle w:val="a7"/>
        <w:tblW w:w="0" w:type="auto"/>
        <w:tblLook w:val="04A0" w:firstRow="1" w:lastRow="0" w:firstColumn="1" w:lastColumn="0" w:noHBand="0" w:noVBand="1"/>
      </w:tblPr>
      <w:tblGrid>
        <w:gridCol w:w="4814"/>
        <w:gridCol w:w="4815"/>
      </w:tblGrid>
      <w:tr w:rsidR="00295A5A" w:rsidRPr="00295A5A" w:rsidTr="006102A1">
        <w:tc>
          <w:tcPr>
            <w:tcW w:w="4814" w:type="dxa"/>
          </w:tcPr>
          <w:p w:rsidR="00773849" w:rsidRPr="00295A5A" w:rsidRDefault="00773849" w:rsidP="00295A5A">
            <w:pPr>
              <w:pStyle w:val="a8"/>
              <w:rPr>
                <w:szCs w:val="28"/>
              </w:rPr>
            </w:pPr>
            <w:r w:rsidRPr="00295A5A">
              <w:rPr>
                <w:noProof/>
                <w:szCs w:val="28"/>
                <w:lang w:eastAsia="uk-UA"/>
              </w:rPr>
              <w:drawing>
                <wp:inline distT="0" distB="0" distL="0" distR="0" wp14:anchorId="58BE6E4A" wp14:editId="1C99E7D9">
                  <wp:extent cx="1802130" cy="1474470"/>
                  <wp:effectExtent l="0" t="0" r="7620" b="0"/>
                  <wp:docPr id="2" name="Рисунок 2" descr="2003-01-22_16-26-35Fram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003-01-22_16-26-35Frame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1474470"/>
                          </a:xfrm>
                          <a:prstGeom prst="rect">
                            <a:avLst/>
                          </a:prstGeom>
                          <a:noFill/>
                          <a:ln>
                            <a:noFill/>
                          </a:ln>
                        </pic:spPr>
                      </pic:pic>
                    </a:graphicData>
                  </a:graphic>
                </wp:inline>
              </w:drawing>
            </w:r>
          </w:p>
          <w:p w:rsidR="006102A1" w:rsidRPr="00295A5A" w:rsidRDefault="006102A1" w:rsidP="00295A5A">
            <w:pPr>
              <w:tabs>
                <w:tab w:val="left" w:pos="3654"/>
              </w:tabs>
              <w:spacing w:line="240" w:lineRule="auto"/>
              <w:ind w:firstLine="0"/>
              <w:jc w:val="center"/>
              <w:rPr>
                <w:szCs w:val="28"/>
              </w:rPr>
            </w:pPr>
          </w:p>
        </w:tc>
        <w:tc>
          <w:tcPr>
            <w:tcW w:w="4815" w:type="dxa"/>
          </w:tcPr>
          <w:p w:rsidR="00773849" w:rsidRPr="00295A5A" w:rsidRDefault="00773849" w:rsidP="00295A5A">
            <w:pPr>
              <w:pStyle w:val="a8"/>
              <w:rPr>
                <w:szCs w:val="28"/>
              </w:rPr>
            </w:pPr>
            <w:r w:rsidRPr="00295A5A">
              <w:rPr>
                <w:noProof/>
                <w:szCs w:val="28"/>
                <w:lang w:eastAsia="uk-UA"/>
              </w:rPr>
              <w:drawing>
                <wp:inline distT="0" distB="0" distL="0" distR="0" wp14:anchorId="576036F0" wp14:editId="21287D7D">
                  <wp:extent cx="1802130" cy="1474470"/>
                  <wp:effectExtent l="0" t="0" r="7620" b="0"/>
                  <wp:docPr id="8" name="Рисунок 8" descr="2003-01-22_16-27-06Fram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003-01-22_16-27-06Frame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1474470"/>
                          </a:xfrm>
                          <a:prstGeom prst="rect">
                            <a:avLst/>
                          </a:prstGeom>
                          <a:noFill/>
                          <a:ln>
                            <a:noFill/>
                          </a:ln>
                        </pic:spPr>
                      </pic:pic>
                    </a:graphicData>
                  </a:graphic>
                </wp:inline>
              </w:drawing>
            </w:r>
          </w:p>
          <w:p w:rsidR="006102A1" w:rsidRPr="00295A5A" w:rsidRDefault="006102A1" w:rsidP="00295A5A">
            <w:pPr>
              <w:pStyle w:val="a8"/>
              <w:rPr>
                <w:szCs w:val="28"/>
              </w:rPr>
            </w:pPr>
          </w:p>
        </w:tc>
      </w:tr>
      <w:tr w:rsidR="00295A5A" w:rsidRPr="00295A5A" w:rsidTr="006102A1">
        <w:tc>
          <w:tcPr>
            <w:tcW w:w="4814" w:type="dxa"/>
          </w:tcPr>
          <w:p w:rsidR="006102A1" w:rsidRPr="00295A5A" w:rsidRDefault="006C2D2B" w:rsidP="00295A5A">
            <w:pPr>
              <w:tabs>
                <w:tab w:val="left" w:pos="3654"/>
              </w:tabs>
              <w:spacing w:line="240" w:lineRule="auto"/>
              <w:ind w:firstLine="0"/>
              <w:jc w:val="center"/>
              <w:rPr>
                <w:szCs w:val="28"/>
              </w:rPr>
            </w:pPr>
            <w:r>
              <w:rPr>
                <w:szCs w:val="28"/>
              </w:rPr>
              <w:t xml:space="preserve">Рисунок 1. </w:t>
            </w:r>
            <w:r>
              <w:t>Стадія</w:t>
            </w:r>
            <w:r w:rsidRPr="00295A5A">
              <w:rPr>
                <w:szCs w:val="28"/>
              </w:rPr>
              <w:t xml:space="preserve"> розігріву </w:t>
            </w:r>
            <w:r w:rsidR="00773849" w:rsidRPr="00295A5A">
              <w:rPr>
                <w:szCs w:val="28"/>
              </w:rPr>
              <w:t>перед появою першої ділянки рідкої фази.</w:t>
            </w:r>
          </w:p>
        </w:tc>
        <w:tc>
          <w:tcPr>
            <w:tcW w:w="4815" w:type="dxa"/>
          </w:tcPr>
          <w:p w:rsidR="001072E9" w:rsidRPr="00295A5A" w:rsidRDefault="006C2D2B" w:rsidP="006C2D2B">
            <w:pPr>
              <w:pStyle w:val="a8"/>
              <w:rPr>
                <w:szCs w:val="28"/>
              </w:rPr>
            </w:pPr>
            <w:r>
              <w:rPr>
                <w:szCs w:val="28"/>
              </w:rPr>
              <w:t>Рисунок 2.</w:t>
            </w:r>
            <w:r w:rsidR="00773849" w:rsidRPr="00295A5A">
              <w:rPr>
                <w:szCs w:val="28"/>
              </w:rPr>
              <w:t xml:space="preserve"> Поява першої ділянки рідкої фази</w:t>
            </w:r>
            <w:r>
              <w:rPr>
                <w:szCs w:val="28"/>
              </w:rPr>
              <w:t xml:space="preserve"> (права сторона кристалу)</w:t>
            </w:r>
          </w:p>
        </w:tc>
      </w:tr>
    </w:tbl>
    <w:p w:rsidR="000601AD" w:rsidRDefault="000601AD" w:rsidP="000601AD">
      <w:pPr>
        <w:spacing w:line="240" w:lineRule="auto"/>
        <w:rPr>
          <w:szCs w:val="28"/>
        </w:rPr>
      </w:pPr>
    </w:p>
    <w:p w:rsidR="000601AD" w:rsidRDefault="000601AD" w:rsidP="00846766">
      <w:pPr>
        <w:spacing w:line="240" w:lineRule="auto"/>
      </w:pPr>
      <w:r w:rsidRPr="00A9486A">
        <w:t>Використання телевізійних засобів для дослідження оптичних полів та розробка спеціалізованого апаратно-програмного комплексу дозволили зробити суттєвий крок в напрямку вирішення проблеми вимірювання параметрів  ЗР. Спеціально для техн</w:t>
      </w:r>
      <w:r w:rsidR="00017135">
        <w:t>ології зонної плавки к</w:t>
      </w:r>
      <w:r w:rsidR="00E53A8C">
        <w:t xml:space="preserve">ремнію </w:t>
      </w:r>
      <w:r w:rsidR="002C291D">
        <w:t xml:space="preserve">нами обґрунтований </w:t>
      </w:r>
      <w:r w:rsidRPr="00A9486A">
        <w:t>метод вимірювання температури, який базується на тому, що коефіцієнт</w:t>
      </w:r>
      <w:r w:rsidR="00971680">
        <w:t>и</w:t>
      </w:r>
      <w:r w:rsidRPr="00A9486A">
        <w:t xml:space="preserve"> </w:t>
      </w:r>
      <w:r w:rsidRPr="00A9486A">
        <w:lastRenderedPageBreak/>
        <w:t xml:space="preserve">випромінювальної здатності кремнію </w:t>
      </w:r>
      <w:r w:rsidRPr="00A9486A">
        <w:rPr>
          <w:iCs/>
        </w:rPr>
        <w:t xml:space="preserve">в твердій </w:t>
      </w:r>
      <w:r w:rsidR="00D9033F">
        <w:rPr>
          <w:iCs/>
        </w:rPr>
        <w:t>та в рідкій фазах</w:t>
      </w:r>
      <w:r w:rsidRPr="00A9486A">
        <w:rPr>
          <w:iCs/>
        </w:rPr>
        <w:t xml:space="preserve"> постійні</w:t>
      </w:r>
      <w:r w:rsidRPr="00A9486A">
        <w:t xml:space="preserve"> і при цьому</w:t>
      </w:r>
      <w:r w:rsidR="00D9033F">
        <w:t xml:space="preserve"> </w:t>
      </w:r>
      <w:r w:rsidR="00D9033F" w:rsidRPr="00A9486A">
        <w:t>їх значення</w:t>
      </w:r>
      <w:r w:rsidRPr="00A9486A">
        <w:t xml:space="preserve"> </w:t>
      </w:r>
      <w:proofErr w:type="spellStart"/>
      <w:r w:rsidRPr="00A9486A">
        <w:t>вiдомі</w:t>
      </w:r>
      <w:proofErr w:type="spellEnd"/>
      <w:r w:rsidR="002C291D">
        <w:t xml:space="preserve"> </w:t>
      </w:r>
      <w:r w:rsidR="002C291D" w:rsidRPr="00CB4965">
        <w:rPr>
          <w:szCs w:val="28"/>
        </w:rPr>
        <w:t>[2]</w:t>
      </w:r>
      <w:r w:rsidRPr="00A9486A">
        <w:t xml:space="preserve">. За відому температуру </w:t>
      </w:r>
      <w:r w:rsidRPr="00A9486A">
        <w:rPr>
          <w:lang w:val="en-US"/>
        </w:rPr>
        <w:t>T</w:t>
      </w:r>
      <w:r w:rsidRPr="00A9486A">
        <w:rPr>
          <w:vertAlign w:val="subscript"/>
          <w:lang w:val="ru-RU"/>
        </w:rPr>
        <w:t>0</w:t>
      </w:r>
      <w:r w:rsidRPr="00A9486A">
        <w:t xml:space="preserve"> вибираємо температуру плавлення кремнію — 1685 К.</w:t>
      </w:r>
      <w:r>
        <w:t xml:space="preserve"> </w:t>
      </w:r>
    </w:p>
    <w:p w:rsidR="000601AD" w:rsidRDefault="000601AD" w:rsidP="00846766">
      <w:pPr>
        <w:spacing w:line="240" w:lineRule="auto"/>
        <w:rPr>
          <w:szCs w:val="28"/>
        </w:rPr>
      </w:pPr>
      <w:r w:rsidRPr="00295A5A">
        <w:rPr>
          <w:szCs w:val="28"/>
        </w:rPr>
        <w:t>П</w:t>
      </w:r>
      <w:r>
        <w:rPr>
          <w:szCs w:val="28"/>
        </w:rPr>
        <w:t>одальша п</w:t>
      </w:r>
      <w:r w:rsidRPr="00295A5A">
        <w:rPr>
          <w:szCs w:val="28"/>
        </w:rPr>
        <w:t>ередача те</w:t>
      </w:r>
      <w:r>
        <w:rPr>
          <w:szCs w:val="28"/>
        </w:rPr>
        <w:t>пла</w:t>
      </w:r>
      <w:r w:rsidRPr="00295A5A">
        <w:rPr>
          <w:szCs w:val="28"/>
        </w:rPr>
        <w:t xml:space="preserve"> в об’єм кристалу приводить до повного проплавлення —</w:t>
      </w:r>
      <w:r w:rsidR="00C16B3E">
        <w:rPr>
          <w:szCs w:val="28"/>
        </w:rPr>
        <w:t xml:space="preserve">в тілі </w:t>
      </w:r>
      <w:r w:rsidR="00C16B3E" w:rsidRPr="00295A5A">
        <w:rPr>
          <w:szCs w:val="28"/>
        </w:rPr>
        <w:t xml:space="preserve">кристалу </w:t>
      </w:r>
      <w:r w:rsidRPr="00295A5A">
        <w:rPr>
          <w:szCs w:val="28"/>
        </w:rPr>
        <w:t>утвор</w:t>
      </w:r>
      <w:r>
        <w:rPr>
          <w:szCs w:val="28"/>
        </w:rPr>
        <w:t xml:space="preserve">юється </w:t>
      </w:r>
      <w:r w:rsidRPr="00295A5A">
        <w:rPr>
          <w:szCs w:val="28"/>
        </w:rPr>
        <w:t>об’ємн</w:t>
      </w:r>
      <w:r>
        <w:rPr>
          <w:szCs w:val="28"/>
        </w:rPr>
        <w:t xml:space="preserve">а </w:t>
      </w:r>
      <w:r w:rsidRPr="00295A5A">
        <w:rPr>
          <w:szCs w:val="28"/>
        </w:rPr>
        <w:t>ЗР (рис.</w:t>
      </w:r>
      <w:r>
        <w:rPr>
          <w:szCs w:val="28"/>
        </w:rPr>
        <w:t>3</w:t>
      </w:r>
      <w:r w:rsidR="003E5866">
        <w:rPr>
          <w:szCs w:val="28"/>
        </w:rPr>
        <w:t>).</w:t>
      </w:r>
    </w:p>
    <w:p w:rsidR="003E5866" w:rsidRDefault="003E5866" w:rsidP="003E5866">
      <w:pPr>
        <w:spacing w:line="240" w:lineRule="auto"/>
        <w:rPr>
          <w:szCs w:val="28"/>
        </w:rPr>
      </w:pPr>
      <w:r>
        <w:rPr>
          <w:szCs w:val="28"/>
        </w:rPr>
        <w:t xml:space="preserve">Звертаємо увагу на </w:t>
      </w:r>
      <w:r w:rsidRPr="00295A5A">
        <w:rPr>
          <w:szCs w:val="28"/>
        </w:rPr>
        <w:t>незначне радіальне зміщення верхньої (над ЗР) частини кристалу по відношенню до нижньої</w:t>
      </w:r>
      <w:r>
        <w:rPr>
          <w:szCs w:val="28"/>
        </w:rPr>
        <w:t xml:space="preserve">, що </w:t>
      </w:r>
      <w:r w:rsidRPr="00295A5A">
        <w:rPr>
          <w:szCs w:val="28"/>
        </w:rPr>
        <w:t>має місце через не</w:t>
      </w:r>
      <w:r>
        <w:rPr>
          <w:szCs w:val="28"/>
        </w:rPr>
        <w:t>значні відхилення в конструкції</w:t>
      </w:r>
      <w:r w:rsidRPr="00295A5A">
        <w:rPr>
          <w:szCs w:val="28"/>
        </w:rPr>
        <w:t xml:space="preserve"> верхнього і нижнього фіксаторів кристалу.</w:t>
      </w:r>
    </w:p>
    <w:p w:rsidR="003E5866" w:rsidRPr="00554C2B" w:rsidRDefault="003E5866" w:rsidP="003E5866">
      <w:pPr>
        <w:spacing w:line="240" w:lineRule="auto"/>
        <w:rPr>
          <w:b/>
          <w:lang w:eastAsia="ru-RU"/>
        </w:rPr>
      </w:pPr>
      <w:r w:rsidRPr="00554C2B">
        <w:rPr>
          <w:b/>
        </w:rPr>
        <w:t xml:space="preserve">Фактор розкиду значень висоти </w:t>
      </w:r>
      <w:r w:rsidRPr="00554C2B">
        <w:rPr>
          <w:b/>
          <w:lang w:eastAsia="ru-RU"/>
        </w:rPr>
        <w:t xml:space="preserve">зони розплаву </w:t>
      </w:r>
    </w:p>
    <w:p w:rsidR="003E5866" w:rsidRDefault="003E5866" w:rsidP="003E5866">
      <w:pPr>
        <w:spacing w:line="240" w:lineRule="auto"/>
        <w:rPr>
          <w:szCs w:val="28"/>
        </w:rPr>
      </w:pPr>
      <w:r w:rsidRPr="00DE19DB">
        <w:rPr>
          <w:szCs w:val="28"/>
        </w:rPr>
        <w:t xml:space="preserve">В загальному випадку висота  зони </w:t>
      </w:r>
      <w:r w:rsidRPr="00DE19DB">
        <w:rPr>
          <w:szCs w:val="28"/>
          <w:lang w:val="en-US"/>
        </w:rPr>
        <w:t>h</w:t>
      </w:r>
      <w:r w:rsidRPr="00DE19DB">
        <w:rPr>
          <w:szCs w:val="28"/>
          <w:vertAlign w:val="subscript"/>
        </w:rPr>
        <w:t>з</w:t>
      </w:r>
      <w:r w:rsidRPr="00DE19DB">
        <w:rPr>
          <w:szCs w:val="28"/>
        </w:rPr>
        <w:t xml:space="preserve"> обчислюється як різниця між координатами точок, що визначають нижню та верхню межі </w:t>
      </w:r>
      <w:r w:rsidR="00D9033F">
        <w:rPr>
          <w:szCs w:val="28"/>
        </w:rPr>
        <w:t>зони, наприклад, вздовж о</w:t>
      </w:r>
      <w:r w:rsidRPr="00DE19DB">
        <w:rPr>
          <w:szCs w:val="28"/>
        </w:rPr>
        <w:t>сі Y (рис.4).</w:t>
      </w:r>
    </w:p>
    <w:p w:rsidR="003E5866" w:rsidRDefault="003E5866" w:rsidP="00846766">
      <w:pPr>
        <w:spacing w:line="240" w:lineRule="auto"/>
        <w:rPr>
          <w:szCs w:val="28"/>
        </w:rPr>
      </w:pPr>
    </w:p>
    <w:p w:rsidR="00B11B61" w:rsidRDefault="00B11B61" w:rsidP="00295A5A">
      <w:pPr>
        <w:spacing w:line="240" w:lineRule="auto"/>
        <w:ind w:firstLine="709"/>
        <w:rPr>
          <w:szCs w:val="28"/>
        </w:rPr>
      </w:pPr>
    </w:p>
    <w:tbl>
      <w:tblPr>
        <w:tblStyle w:val="a7"/>
        <w:tblW w:w="0" w:type="auto"/>
        <w:tblLook w:val="04A0" w:firstRow="1" w:lastRow="0" w:firstColumn="1" w:lastColumn="0" w:noHBand="0" w:noVBand="1"/>
      </w:tblPr>
      <w:tblGrid>
        <w:gridCol w:w="4814"/>
        <w:gridCol w:w="4815"/>
      </w:tblGrid>
      <w:tr w:rsidR="00295A5A" w:rsidRPr="00295A5A" w:rsidTr="00773849">
        <w:tc>
          <w:tcPr>
            <w:tcW w:w="4814" w:type="dxa"/>
          </w:tcPr>
          <w:p w:rsidR="00773849" w:rsidRPr="00295A5A" w:rsidRDefault="00773849" w:rsidP="00295A5A">
            <w:pPr>
              <w:pStyle w:val="a8"/>
              <w:rPr>
                <w:szCs w:val="28"/>
              </w:rPr>
            </w:pPr>
            <w:r w:rsidRPr="00295A5A">
              <w:rPr>
                <w:noProof/>
                <w:szCs w:val="28"/>
                <w:lang w:eastAsia="uk-UA"/>
              </w:rPr>
              <w:drawing>
                <wp:inline distT="0" distB="0" distL="0" distR="0" wp14:anchorId="2962F842" wp14:editId="54DAB944">
                  <wp:extent cx="2139210" cy="1750262"/>
                  <wp:effectExtent l="0" t="0" r="0" b="2540"/>
                  <wp:docPr id="1" name="Рисунок 1" descr="2003-01-22_16-28-29Fram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03-01-22_16-28-29Frame_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072" cy="1826240"/>
                          </a:xfrm>
                          <a:prstGeom prst="rect">
                            <a:avLst/>
                          </a:prstGeom>
                          <a:noFill/>
                          <a:ln>
                            <a:noFill/>
                          </a:ln>
                        </pic:spPr>
                      </pic:pic>
                    </a:graphicData>
                  </a:graphic>
                </wp:inline>
              </w:drawing>
            </w:r>
          </w:p>
          <w:p w:rsidR="00773849" w:rsidRPr="00295A5A" w:rsidRDefault="00773849" w:rsidP="00295A5A">
            <w:pPr>
              <w:spacing w:line="240" w:lineRule="auto"/>
              <w:ind w:firstLine="0"/>
              <w:rPr>
                <w:szCs w:val="28"/>
              </w:rPr>
            </w:pPr>
          </w:p>
        </w:tc>
        <w:bookmarkStart w:id="1" w:name="_MON_1033226966"/>
        <w:bookmarkEnd w:id="1"/>
        <w:tc>
          <w:tcPr>
            <w:tcW w:w="4815" w:type="dxa"/>
          </w:tcPr>
          <w:p w:rsidR="00773849" w:rsidRPr="00295A5A" w:rsidRDefault="00C21D20" w:rsidP="00295A5A">
            <w:pPr>
              <w:spacing w:line="240" w:lineRule="auto"/>
              <w:ind w:firstLine="0"/>
              <w:jc w:val="center"/>
              <w:rPr>
                <w:szCs w:val="28"/>
              </w:rPr>
            </w:pPr>
            <w:r w:rsidRPr="00295A5A">
              <w:rPr>
                <w:szCs w:val="28"/>
              </w:rPr>
              <w:object w:dxaOrig="4186" w:dyaOrig="3931" w14:anchorId="45ECA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7.1pt" o:ole="" fillcolor="window">
                  <v:imagedata r:id="rId10" o:title=""/>
                </v:shape>
                <o:OLEObject Type="Embed" ProgID="Word.Picture.8" ShapeID="_x0000_i1025" DrawAspect="Content" ObjectID="_1513848367" r:id="rId11"/>
              </w:object>
            </w:r>
          </w:p>
        </w:tc>
      </w:tr>
      <w:tr w:rsidR="00295A5A" w:rsidRPr="00295A5A" w:rsidTr="00773849">
        <w:tc>
          <w:tcPr>
            <w:tcW w:w="4814" w:type="dxa"/>
          </w:tcPr>
          <w:p w:rsidR="00773849" w:rsidRPr="00295A5A" w:rsidRDefault="0008520A" w:rsidP="00EA7973">
            <w:pPr>
              <w:pStyle w:val="a8"/>
              <w:rPr>
                <w:szCs w:val="28"/>
              </w:rPr>
            </w:pPr>
            <w:r>
              <w:rPr>
                <w:szCs w:val="28"/>
              </w:rPr>
              <w:t>Рис.3</w:t>
            </w:r>
            <w:r w:rsidR="00773849" w:rsidRPr="00295A5A">
              <w:rPr>
                <w:szCs w:val="28"/>
              </w:rPr>
              <w:t>. Повне проплавлення</w:t>
            </w:r>
          </w:p>
        </w:tc>
        <w:tc>
          <w:tcPr>
            <w:tcW w:w="4815" w:type="dxa"/>
          </w:tcPr>
          <w:p w:rsidR="00773849" w:rsidRPr="00295A5A" w:rsidRDefault="00773849" w:rsidP="00EA7973">
            <w:pPr>
              <w:tabs>
                <w:tab w:val="left" w:pos="1582"/>
              </w:tabs>
              <w:spacing w:line="240" w:lineRule="auto"/>
              <w:ind w:firstLine="0"/>
              <w:jc w:val="center"/>
              <w:rPr>
                <w:szCs w:val="28"/>
              </w:rPr>
            </w:pPr>
            <w:r w:rsidRPr="00295A5A">
              <w:rPr>
                <w:szCs w:val="28"/>
              </w:rPr>
              <w:t>Рис.</w:t>
            </w:r>
            <w:r w:rsidR="0008520A">
              <w:rPr>
                <w:szCs w:val="28"/>
              </w:rPr>
              <w:t>4</w:t>
            </w:r>
            <w:r w:rsidRPr="00295A5A">
              <w:rPr>
                <w:szCs w:val="28"/>
              </w:rPr>
              <w:t>.</w:t>
            </w:r>
            <w:r w:rsidR="00EA7973">
              <w:rPr>
                <w:szCs w:val="28"/>
              </w:rPr>
              <w:t xml:space="preserve"> Робоча стадія плавки</w:t>
            </w:r>
          </w:p>
        </w:tc>
      </w:tr>
    </w:tbl>
    <w:p w:rsidR="000B3011" w:rsidRDefault="000B3011" w:rsidP="00846766">
      <w:pPr>
        <w:spacing w:line="240" w:lineRule="auto"/>
        <w:rPr>
          <w:szCs w:val="28"/>
        </w:rPr>
      </w:pPr>
    </w:p>
    <w:p w:rsidR="0008520A" w:rsidRPr="00DE19DB" w:rsidRDefault="0008520A" w:rsidP="00846766">
      <w:pPr>
        <w:spacing w:line="240" w:lineRule="auto"/>
        <w:rPr>
          <w:lang w:eastAsia="ru-RU"/>
        </w:rPr>
      </w:pPr>
      <w:r w:rsidRPr="00DE19DB">
        <w:rPr>
          <w:lang w:eastAsia="ru-RU"/>
        </w:rPr>
        <w:t>В той же час поняття межі ЗР потребує уточнення, оскільки в</w:t>
      </w:r>
      <w:r w:rsidRPr="00DE19DB">
        <w:rPr>
          <w:szCs w:val="28"/>
        </w:rPr>
        <w:t xml:space="preserve"> реальних умовах межа ЗР, як видно з рис.4, має складну форму. </w:t>
      </w:r>
      <w:r w:rsidR="00CA6863" w:rsidRPr="00DE19DB">
        <w:rPr>
          <w:lang w:eastAsia="ru-RU"/>
        </w:rPr>
        <w:t xml:space="preserve">Отже, надалі межу зони </w:t>
      </w:r>
      <w:r w:rsidR="00C13F06" w:rsidRPr="00DE19DB">
        <w:rPr>
          <w:lang w:eastAsia="ru-RU"/>
        </w:rPr>
        <w:t xml:space="preserve">можна </w:t>
      </w:r>
      <w:r w:rsidR="00CA6863" w:rsidRPr="00DE19DB">
        <w:rPr>
          <w:lang w:eastAsia="ru-RU"/>
        </w:rPr>
        <w:t xml:space="preserve">визначати або для фіксованої координати </w:t>
      </w:r>
      <w:r w:rsidR="00CA6863" w:rsidRPr="00DE19DB">
        <w:rPr>
          <w:lang w:val="en-US" w:eastAsia="ru-RU"/>
        </w:rPr>
        <w:t>X</w:t>
      </w:r>
      <w:r w:rsidR="00C13F06" w:rsidRPr="00DE19DB">
        <w:rPr>
          <w:lang w:eastAsia="ru-RU"/>
        </w:rPr>
        <w:t xml:space="preserve"> по периметру зони</w:t>
      </w:r>
      <w:r w:rsidR="00CA6863" w:rsidRPr="00DE19DB">
        <w:rPr>
          <w:lang w:eastAsia="ru-RU"/>
        </w:rPr>
        <w:t xml:space="preserve">, або як середнє значення всіх координат </w:t>
      </w:r>
      <w:r w:rsidR="00CA6863" w:rsidRPr="00DE19DB">
        <w:rPr>
          <w:lang w:val="en-US" w:eastAsia="ru-RU"/>
        </w:rPr>
        <w:t>Y</w:t>
      </w:r>
      <w:r w:rsidR="00CA6863" w:rsidRPr="00DE19DB">
        <w:rPr>
          <w:lang w:eastAsia="ru-RU"/>
        </w:rPr>
        <w:t xml:space="preserve"> для вказаного діапазону координат </w:t>
      </w:r>
      <w:r w:rsidR="00CA6863" w:rsidRPr="00DE19DB">
        <w:rPr>
          <w:lang w:val="en-US" w:eastAsia="ru-RU"/>
        </w:rPr>
        <w:t>X</w:t>
      </w:r>
      <w:r w:rsidR="00CA6863" w:rsidRPr="00DE19DB">
        <w:rPr>
          <w:lang w:eastAsia="ru-RU"/>
        </w:rPr>
        <w:t xml:space="preserve">. </w:t>
      </w:r>
      <w:r w:rsidRPr="00DE19DB">
        <w:rPr>
          <w:lang w:eastAsia="ru-RU"/>
        </w:rPr>
        <w:t xml:space="preserve">Така невизначеність </w:t>
      </w:r>
      <w:r w:rsidR="003770AD" w:rsidRPr="00DE19DB">
        <w:rPr>
          <w:lang w:eastAsia="ru-RU"/>
        </w:rPr>
        <w:t>є джерелом</w:t>
      </w:r>
      <w:r w:rsidRPr="00DE19DB">
        <w:rPr>
          <w:lang w:eastAsia="ru-RU"/>
        </w:rPr>
        <w:t xml:space="preserve"> похиб</w:t>
      </w:r>
      <w:r w:rsidR="003770AD" w:rsidRPr="00DE19DB">
        <w:rPr>
          <w:lang w:eastAsia="ru-RU"/>
        </w:rPr>
        <w:t>о</w:t>
      </w:r>
      <w:r w:rsidRPr="00DE19DB">
        <w:rPr>
          <w:lang w:eastAsia="ru-RU"/>
        </w:rPr>
        <w:t>к вимірювання висоти ЗР.</w:t>
      </w:r>
      <w:r w:rsidR="00CA6863" w:rsidRPr="00DE19DB">
        <w:rPr>
          <w:lang w:eastAsia="ru-RU"/>
        </w:rPr>
        <w:t xml:space="preserve"> </w:t>
      </w:r>
    </w:p>
    <w:p w:rsidR="00085E3E" w:rsidRPr="00DE19DB" w:rsidRDefault="00CA6863" w:rsidP="00846766">
      <w:pPr>
        <w:spacing w:line="240" w:lineRule="auto"/>
        <w:ind w:firstLine="709"/>
        <w:rPr>
          <w:lang w:eastAsia="ru-RU"/>
        </w:rPr>
      </w:pPr>
      <w:r w:rsidRPr="00DE19DB">
        <w:rPr>
          <w:szCs w:val="28"/>
          <w:lang w:eastAsia="ru-RU"/>
        </w:rPr>
        <w:t>С</w:t>
      </w:r>
      <w:r w:rsidR="00085E3E" w:rsidRPr="00DE19DB">
        <w:rPr>
          <w:szCs w:val="28"/>
          <w:lang w:eastAsia="ru-RU"/>
        </w:rPr>
        <w:t>пецифі</w:t>
      </w:r>
      <w:r w:rsidRPr="00DE19DB">
        <w:rPr>
          <w:szCs w:val="28"/>
          <w:lang w:eastAsia="ru-RU"/>
        </w:rPr>
        <w:t>ка</w:t>
      </w:r>
      <w:r w:rsidR="00085E3E" w:rsidRPr="00DE19DB">
        <w:rPr>
          <w:szCs w:val="28"/>
          <w:lang w:eastAsia="ru-RU"/>
        </w:rPr>
        <w:t xml:space="preserve"> формування </w:t>
      </w:r>
      <w:r w:rsidRPr="00DE19DB">
        <w:rPr>
          <w:szCs w:val="28"/>
          <w:lang w:eastAsia="ru-RU"/>
        </w:rPr>
        <w:t xml:space="preserve">вимірювального сигналу в даній задачі полягає </w:t>
      </w:r>
      <w:r w:rsidR="0020212A" w:rsidRPr="00DE19DB">
        <w:rPr>
          <w:szCs w:val="28"/>
          <w:lang w:eastAsia="ru-RU"/>
        </w:rPr>
        <w:t xml:space="preserve">також </w:t>
      </w:r>
      <w:r w:rsidRPr="00DE19DB">
        <w:rPr>
          <w:szCs w:val="28"/>
          <w:lang w:eastAsia="ru-RU"/>
        </w:rPr>
        <w:t>в тому, що с</w:t>
      </w:r>
      <w:r w:rsidR="00085E3E" w:rsidRPr="00DE19DB">
        <w:rPr>
          <w:lang w:eastAsia="ru-RU"/>
        </w:rPr>
        <w:t xml:space="preserve">игнал </w:t>
      </w:r>
      <w:r w:rsidR="00085E3E" w:rsidRPr="00DE19DB">
        <w:rPr>
          <w:lang w:val="en-US" w:eastAsia="ru-RU"/>
        </w:rPr>
        <w:t>A</w:t>
      </w:r>
      <w:r w:rsidR="00085E3E" w:rsidRPr="00DE19DB">
        <w:rPr>
          <w:lang w:eastAsia="ru-RU"/>
        </w:rPr>
        <w:softHyphen/>
      </w:r>
      <w:r w:rsidR="00085E3E" w:rsidRPr="00DE19DB">
        <w:rPr>
          <w:vertAlign w:val="subscript"/>
          <w:lang w:eastAsia="ru-RU"/>
        </w:rPr>
        <w:t>В</w:t>
      </w:r>
      <w:r w:rsidR="00085E3E" w:rsidRPr="00DE19DB">
        <w:rPr>
          <w:lang w:eastAsia="ru-RU"/>
        </w:rPr>
        <w:t xml:space="preserve">, утворений </w:t>
      </w:r>
      <w:proofErr w:type="spellStart"/>
      <w:r w:rsidR="00085E3E" w:rsidRPr="00DE19DB">
        <w:rPr>
          <w:lang w:eastAsia="ru-RU"/>
        </w:rPr>
        <w:t>пікселом</w:t>
      </w:r>
      <w:proofErr w:type="spellEnd"/>
      <w:r w:rsidR="00085E3E" w:rsidRPr="00DE19DB">
        <w:rPr>
          <w:lang w:eastAsia="ru-RU"/>
        </w:rPr>
        <w:t xml:space="preserve">, який розташований на зображенні верхньої межі ЗР, є випадковим і в ході плавки безперервно змінюється. В кожний момент часу його значення знаходиться в інтервалі </w:t>
      </w:r>
      <w:r w:rsidR="00085E3E" w:rsidRPr="00DE19DB">
        <w:rPr>
          <w:lang w:val="en-US" w:eastAsia="ru-RU"/>
        </w:rPr>
        <w:t>A</w:t>
      </w:r>
      <w:r w:rsidR="00085E3E" w:rsidRPr="00DE19DB">
        <w:rPr>
          <w:vertAlign w:val="subscript"/>
          <w:lang w:eastAsia="ru-RU"/>
        </w:rPr>
        <w:t>Р</w:t>
      </w:r>
      <w:r w:rsidR="00085E3E" w:rsidRPr="00DE19DB">
        <w:rPr>
          <w:lang w:eastAsia="ru-RU"/>
        </w:rPr>
        <w:t>&lt;</w:t>
      </w:r>
      <w:r w:rsidR="00085E3E" w:rsidRPr="00DE19DB">
        <w:rPr>
          <w:lang w:val="en-US" w:eastAsia="ru-RU"/>
        </w:rPr>
        <w:t>A</w:t>
      </w:r>
      <w:r w:rsidR="00085E3E" w:rsidRPr="00DE19DB">
        <w:rPr>
          <w:vertAlign w:val="subscript"/>
          <w:lang w:eastAsia="ru-RU"/>
        </w:rPr>
        <w:t>В</w:t>
      </w:r>
      <w:r w:rsidR="00085E3E" w:rsidRPr="00DE19DB">
        <w:rPr>
          <w:lang w:eastAsia="ru-RU"/>
        </w:rPr>
        <w:t>&lt;</w:t>
      </w:r>
      <w:r w:rsidR="00085E3E" w:rsidRPr="00DE19DB">
        <w:rPr>
          <w:lang w:val="en-US" w:eastAsia="ru-RU"/>
        </w:rPr>
        <w:t>A</w:t>
      </w:r>
      <w:r w:rsidR="00085E3E" w:rsidRPr="00DE19DB">
        <w:rPr>
          <w:vertAlign w:val="subscript"/>
          <w:lang w:eastAsia="ru-RU"/>
        </w:rPr>
        <w:t>Т</w:t>
      </w:r>
      <w:r w:rsidR="00085E3E" w:rsidRPr="00DE19DB">
        <w:rPr>
          <w:lang w:eastAsia="ru-RU"/>
        </w:rPr>
        <w:t xml:space="preserve">, де </w:t>
      </w:r>
      <w:r w:rsidR="00085E3E" w:rsidRPr="00DE19DB">
        <w:rPr>
          <w:lang w:val="en-US" w:eastAsia="ru-RU"/>
        </w:rPr>
        <w:t>A</w:t>
      </w:r>
      <w:r w:rsidR="00085E3E" w:rsidRPr="00DE19DB">
        <w:rPr>
          <w:vertAlign w:val="subscript"/>
          <w:lang w:eastAsia="ru-RU"/>
        </w:rPr>
        <w:t>Р</w:t>
      </w:r>
      <w:r w:rsidR="00085E3E" w:rsidRPr="00DE19DB">
        <w:rPr>
          <w:lang w:eastAsia="ru-RU"/>
        </w:rPr>
        <w:t xml:space="preserve"> і </w:t>
      </w:r>
      <w:r w:rsidR="00085E3E" w:rsidRPr="00DE19DB">
        <w:rPr>
          <w:lang w:val="en-US" w:eastAsia="ru-RU"/>
        </w:rPr>
        <w:t>A</w:t>
      </w:r>
      <w:r w:rsidR="00085E3E" w:rsidRPr="00DE19DB">
        <w:rPr>
          <w:vertAlign w:val="subscript"/>
          <w:lang w:eastAsia="ru-RU"/>
        </w:rPr>
        <w:t>Т</w:t>
      </w:r>
      <w:r w:rsidR="00085E3E" w:rsidRPr="00DE19DB">
        <w:rPr>
          <w:lang w:eastAsia="ru-RU"/>
        </w:rPr>
        <w:t xml:space="preserve"> — середні значення сигналів </w:t>
      </w:r>
      <w:proofErr w:type="spellStart"/>
      <w:r w:rsidR="00085E3E" w:rsidRPr="00DE19DB">
        <w:rPr>
          <w:lang w:eastAsia="ru-RU"/>
        </w:rPr>
        <w:t>піксел</w:t>
      </w:r>
      <w:proofErr w:type="spellEnd"/>
      <w:r w:rsidR="00085E3E" w:rsidRPr="00DE19DB">
        <w:rPr>
          <w:lang w:eastAsia="ru-RU"/>
        </w:rPr>
        <w:t xml:space="preserve">, </w:t>
      </w:r>
      <w:r w:rsidRPr="00DE19DB">
        <w:rPr>
          <w:lang w:eastAsia="ru-RU"/>
        </w:rPr>
        <w:t>«</w:t>
      </w:r>
      <w:r w:rsidR="00085E3E" w:rsidRPr="00DE19DB">
        <w:rPr>
          <w:lang w:eastAsia="ru-RU"/>
        </w:rPr>
        <w:t>розташованих</w:t>
      </w:r>
      <w:r w:rsidRPr="00DE19DB">
        <w:rPr>
          <w:lang w:eastAsia="ru-RU"/>
        </w:rPr>
        <w:t>»</w:t>
      </w:r>
      <w:r w:rsidR="00085E3E" w:rsidRPr="00DE19DB">
        <w:rPr>
          <w:lang w:eastAsia="ru-RU"/>
        </w:rPr>
        <w:t xml:space="preserve"> повністю в межах зображення рідкої і твердої фаз відповідно. Аналогічно формується сигнал </w:t>
      </w:r>
      <w:r w:rsidR="00085E3E" w:rsidRPr="00DE19DB">
        <w:rPr>
          <w:lang w:val="en-US" w:eastAsia="ru-RU"/>
        </w:rPr>
        <w:t>A</w:t>
      </w:r>
      <w:r w:rsidR="00085E3E" w:rsidRPr="00DE19DB">
        <w:rPr>
          <w:lang w:eastAsia="ru-RU"/>
        </w:rPr>
        <w:softHyphen/>
      </w:r>
      <w:r w:rsidR="00085E3E" w:rsidRPr="00DE19DB">
        <w:rPr>
          <w:vertAlign w:val="subscript"/>
          <w:lang w:eastAsia="ru-RU"/>
        </w:rPr>
        <w:t>Н</w:t>
      </w:r>
      <w:r w:rsidR="00085E3E" w:rsidRPr="00DE19DB">
        <w:rPr>
          <w:lang w:eastAsia="ru-RU"/>
        </w:rPr>
        <w:t xml:space="preserve"> нижньої межі. </w:t>
      </w:r>
      <w:r w:rsidR="000D3359" w:rsidRPr="00DE19DB">
        <w:t xml:space="preserve">Оскільки лінія межі ЗР може довільно перетинати </w:t>
      </w:r>
      <w:proofErr w:type="spellStart"/>
      <w:r w:rsidR="000D3359" w:rsidRPr="00DE19DB">
        <w:t>піксел</w:t>
      </w:r>
      <w:proofErr w:type="spellEnd"/>
      <w:r w:rsidR="000D3359" w:rsidRPr="00DE19DB">
        <w:t xml:space="preserve">, </w:t>
      </w:r>
      <w:r w:rsidR="000D3359" w:rsidRPr="00DE19DB">
        <w:rPr>
          <w:lang w:eastAsia="ru-RU"/>
        </w:rPr>
        <w:t>що є причиною виникнення випадкових похибок</w:t>
      </w:r>
      <w:r w:rsidR="000D3359" w:rsidRPr="00DE19DB">
        <w:t xml:space="preserve">, то максимальна абсолютна похибка визначення координати </w:t>
      </w:r>
      <w:r w:rsidR="000D3359" w:rsidRPr="00DE19DB">
        <w:rPr>
          <w:lang w:val="ru-RU"/>
        </w:rPr>
        <w:sym w:font="Symbol" w:char="F044"/>
      </w:r>
      <w:r w:rsidR="000D3359" w:rsidRPr="00DE19DB">
        <w:rPr>
          <w:lang w:val="en-US"/>
        </w:rPr>
        <w:t>Y</w:t>
      </w:r>
      <w:r w:rsidR="000D3359" w:rsidRPr="00DE19DB">
        <w:t xml:space="preserve"> дорівнює розміру </w:t>
      </w:r>
      <w:proofErr w:type="spellStart"/>
      <w:r w:rsidR="000D3359" w:rsidRPr="00DE19DB">
        <w:t>піксела</w:t>
      </w:r>
      <w:proofErr w:type="spellEnd"/>
      <w:r w:rsidR="000D3359" w:rsidRPr="00DE19DB">
        <w:t xml:space="preserve"> </w:t>
      </w:r>
      <w:r w:rsidR="000D3359" w:rsidRPr="00DE19DB">
        <w:rPr>
          <w:lang w:val="en-US"/>
        </w:rPr>
        <w:sym w:font="Symbol" w:char="F044"/>
      </w:r>
      <w:r w:rsidR="000D3359" w:rsidRPr="00DE19DB">
        <w:rPr>
          <w:vertAlign w:val="subscript"/>
          <w:lang w:val="en-US"/>
        </w:rPr>
        <w:t>pix</w:t>
      </w:r>
      <w:r w:rsidR="000D3359" w:rsidRPr="00DE19DB">
        <w:rPr>
          <w:lang w:val="en-US"/>
        </w:rPr>
        <w:t>y</w:t>
      </w:r>
      <w:r w:rsidR="000D3359" w:rsidRPr="00DE19DB">
        <w:t xml:space="preserve"> вздовж цієї координати.</w:t>
      </w:r>
      <w:r w:rsidR="0020212A" w:rsidRPr="00DE19DB">
        <w:rPr>
          <w:lang w:eastAsia="ru-RU"/>
        </w:rPr>
        <w:t xml:space="preserve"> </w:t>
      </w:r>
    </w:p>
    <w:p w:rsidR="004752B4" w:rsidRPr="00DE19DB" w:rsidRDefault="00843B29" w:rsidP="00846766">
      <w:pPr>
        <w:spacing w:line="240" w:lineRule="auto"/>
      </w:pPr>
      <w:r>
        <w:t>В</w:t>
      </w:r>
      <w:r w:rsidR="004752B4" w:rsidRPr="00DE19DB">
        <w:t xml:space="preserve">икористовуючи залежність вихідного сигналу </w:t>
      </w:r>
      <w:proofErr w:type="spellStart"/>
      <w:r w:rsidR="004752B4" w:rsidRPr="00DE19DB">
        <w:t>піксела</w:t>
      </w:r>
      <w:proofErr w:type="spellEnd"/>
      <w:r w:rsidR="004752B4" w:rsidRPr="00DE19DB">
        <w:t xml:space="preserve"> від співвідношення між </w:t>
      </w:r>
      <w:r w:rsidR="002857A0" w:rsidRPr="00DE19DB">
        <w:t xml:space="preserve">його </w:t>
      </w:r>
      <w:r w:rsidR="00DD120E">
        <w:t xml:space="preserve">ділянками з різними </w:t>
      </w:r>
      <w:proofErr w:type="spellStart"/>
      <w:r w:rsidR="00DD120E">
        <w:t>освітлені</w:t>
      </w:r>
      <w:r w:rsidR="004752B4" w:rsidRPr="00DE19DB">
        <w:t>стями</w:t>
      </w:r>
      <w:proofErr w:type="spellEnd"/>
      <w:r w:rsidR="004E41F5" w:rsidRPr="00DE19DB">
        <w:t xml:space="preserve"> та враховуючи лінійний характер змін яскравості в перехідній області</w:t>
      </w:r>
      <w:r w:rsidR="004752B4" w:rsidRPr="00DE19DB">
        <w:t>, можна збільшити точність визначення координати межі ЗР.</w:t>
      </w:r>
      <w:r w:rsidR="00FD28A2">
        <w:t xml:space="preserve"> </w:t>
      </w:r>
      <w:r w:rsidR="004E41F5" w:rsidRPr="00DE19DB">
        <w:t>В</w:t>
      </w:r>
      <w:r w:rsidR="004752B4" w:rsidRPr="00DE19DB">
        <w:t xml:space="preserve">иходячи з оцінки сигналів, які формуються при переході з твердої фази в рідку і навпаки, можна стверджувати, що </w:t>
      </w:r>
      <w:r w:rsidR="004E41F5" w:rsidRPr="00DE19DB">
        <w:t xml:space="preserve">із заданою імовірністю </w:t>
      </w:r>
      <w:r w:rsidR="004752B4" w:rsidRPr="00DE19DB">
        <w:t xml:space="preserve">в межах </w:t>
      </w:r>
      <w:proofErr w:type="spellStart"/>
      <w:r w:rsidR="004752B4" w:rsidRPr="00DE19DB">
        <w:t>піксела</w:t>
      </w:r>
      <w:proofErr w:type="spellEnd"/>
      <w:r w:rsidR="004752B4" w:rsidRPr="00DE19DB">
        <w:t xml:space="preserve"> можна розрізнити </w:t>
      </w:r>
      <w:r w:rsidR="004752B4" w:rsidRPr="00DE19DB">
        <w:rPr>
          <w:lang w:val="en-US"/>
        </w:rPr>
        <w:t>N</w:t>
      </w:r>
      <w:r w:rsidR="001B4855" w:rsidRPr="00DE19DB">
        <w:t xml:space="preserve">&gt;1 </w:t>
      </w:r>
      <w:r w:rsidR="004752B4" w:rsidRPr="00DE19DB">
        <w:t xml:space="preserve">ділянок. З </w:t>
      </w:r>
      <w:r w:rsidR="004752B4" w:rsidRPr="00DE19DB">
        <w:lastRenderedPageBreak/>
        <w:t xml:space="preserve">цього випливає, що при лінійному розмірі </w:t>
      </w:r>
      <w:proofErr w:type="spellStart"/>
      <w:r w:rsidR="004752B4" w:rsidRPr="00DE19DB">
        <w:t>піксела</w:t>
      </w:r>
      <w:proofErr w:type="spellEnd"/>
      <w:r w:rsidR="004752B4" w:rsidRPr="00DE19DB">
        <w:t xml:space="preserve"> </w:t>
      </w:r>
      <w:r w:rsidR="004752B4" w:rsidRPr="00DE19DB">
        <w:sym w:font="Symbol" w:char="F044"/>
      </w:r>
      <w:r w:rsidR="004752B4" w:rsidRPr="00DE19DB">
        <w:rPr>
          <w:vertAlign w:val="subscript"/>
          <w:lang w:val="en-US"/>
        </w:rPr>
        <w:t>pix</w:t>
      </w:r>
      <w:r w:rsidR="004752B4" w:rsidRPr="00DE19DB">
        <w:t xml:space="preserve">  можлива ідентифікація положення межі ЗР з точністю до ділянки розміром </w:t>
      </w:r>
      <w:r w:rsidR="004752B4" w:rsidRPr="00DE19DB">
        <w:rPr>
          <w:lang w:val="en-US"/>
        </w:rPr>
        <w:sym w:font="Symbol" w:char="F044"/>
      </w:r>
      <w:r w:rsidR="004752B4" w:rsidRPr="00DE19DB">
        <w:rPr>
          <w:vertAlign w:val="subscript"/>
          <w:lang w:val="en-US"/>
        </w:rPr>
        <w:t>pix</w:t>
      </w:r>
      <w:r w:rsidR="004752B4" w:rsidRPr="00DE19DB">
        <w:t>/</w:t>
      </w:r>
      <w:r w:rsidR="004752B4" w:rsidRPr="00DE19DB">
        <w:rPr>
          <w:lang w:val="en-US"/>
        </w:rPr>
        <w:t>N</w:t>
      </w:r>
      <w:r w:rsidR="001B4855" w:rsidRPr="00DE19DB">
        <w:t>.</w:t>
      </w:r>
    </w:p>
    <w:p w:rsidR="005D61A7" w:rsidRDefault="005D61A7" w:rsidP="00846766">
      <w:pPr>
        <w:spacing w:line="240" w:lineRule="auto"/>
        <w:rPr>
          <w:lang w:val="ru-RU"/>
        </w:rPr>
      </w:pPr>
      <w:r w:rsidRPr="00DE19DB">
        <w:rPr>
          <w:lang w:val="ru-RU"/>
        </w:rPr>
        <w:t>Н</w:t>
      </w:r>
      <w:r w:rsidR="0020212A" w:rsidRPr="00DE19DB">
        <w:rPr>
          <w:lang w:val="ru-RU"/>
        </w:rPr>
        <w:t>а рис</w:t>
      </w:r>
      <w:r w:rsidR="00FD28A2">
        <w:rPr>
          <w:lang w:val="ru-RU"/>
        </w:rPr>
        <w:t xml:space="preserve">унках </w:t>
      </w:r>
      <w:r w:rsidR="0020212A" w:rsidRPr="00DE19DB">
        <w:rPr>
          <w:lang w:val="ru-RU"/>
        </w:rPr>
        <w:t>5</w:t>
      </w:r>
      <w:r w:rsidRPr="00DE19DB">
        <w:rPr>
          <w:lang w:val="ru-RU"/>
        </w:rPr>
        <w:t>а,</w:t>
      </w:r>
      <w:r w:rsidR="00FD28A2">
        <w:rPr>
          <w:lang w:val="ru-RU"/>
        </w:rPr>
        <w:t xml:space="preserve"> 5</w:t>
      </w:r>
      <w:r w:rsidRPr="00DE19DB">
        <w:rPr>
          <w:lang w:val="ru-RU"/>
        </w:rPr>
        <w:t>б,</w:t>
      </w:r>
      <w:r w:rsidR="00FD28A2">
        <w:rPr>
          <w:lang w:val="ru-RU"/>
        </w:rPr>
        <w:t xml:space="preserve"> 5</w:t>
      </w:r>
      <w:r w:rsidRPr="00DE19DB">
        <w:rPr>
          <w:lang w:val="ru-RU"/>
        </w:rPr>
        <w:t xml:space="preserve">в показано </w:t>
      </w:r>
      <w:proofErr w:type="spellStart"/>
      <w:r w:rsidRPr="00DE19DB">
        <w:rPr>
          <w:lang w:val="ru-RU"/>
        </w:rPr>
        <w:t>можливі</w:t>
      </w:r>
      <w:proofErr w:type="spellEnd"/>
      <w:r w:rsidRPr="00DE19DB">
        <w:rPr>
          <w:lang w:val="ru-RU"/>
        </w:rPr>
        <w:t xml:space="preserve"> </w:t>
      </w:r>
      <w:proofErr w:type="spellStart"/>
      <w:r w:rsidRPr="00DE19DB">
        <w:rPr>
          <w:lang w:val="ru-RU"/>
        </w:rPr>
        <w:t>варіанти</w:t>
      </w:r>
      <w:proofErr w:type="spellEnd"/>
      <w:r w:rsidRPr="00DE19DB">
        <w:rPr>
          <w:lang w:val="ru-RU"/>
        </w:rPr>
        <w:t xml:space="preserve"> </w:t>
      </w:r>
      <w:proofErr w:type="spellStart"/>
      <w:r w:rsidRPr="00DE19DB">
        <w:rPr>
          <w:lang w:val="ru-RU"/>
        </w:rPr>
        <w:t>перетину</w:t>
      </w:r>
      <w:proofErr w:type="spellEnd"/>
      <w:r w:rsidRPr="00DE19DB">
        <w:rPr>
          <w:lang w:val="ru-RU"/>
        </w:rPr>
        <w:t xml:space="preserve"> </w:t>
      </w:r>
      <w:proofErr w:type="spellStart"/>
      <w:r w:rsidRPr="00DE19DB">
        <w:rPr>
          <w:lang w:val="ru-RU"/>
        </w:rPr>
        <w:t>піксела</w:t>
      </w:r>
      <w:proofErr w:type="spellEnd"/>
      <w:r w:rsidRPr="00DE19DB">
        <w:rPr>
          <w:lang w:val="ru-RU"/>
        </w:rPr>
        <w:t xml:space="preserve"> </w:t>
      </w:r>
      <w:proofErr w:type="spellStart"/>
      <w:r w:rsidRPr="00DE19DB">
        <w:rPr>
          <w:lang w:val="ru-RU"/>
        </w:rPr>
        <w:t>зображенням</w:t>
      </w:r>
      <w:proofErr w:type="spellEnd"/>
      <w:r w:rsidRPr="00DE19DB">
        <w:rPr>
          <w:lang w:val="ru-RU"/>
        </w:rPr>
        <w:t xml:space="preserve"> </w:t>
      </w:r>
      <w:proofErr w:type="spellStart"/>
      <w:r w:rsidRPr="00DE19DB">
        <w:rPr>
          <w:lang w:val="ru-RU"/>
        </w:rPr>
        <w:t>однієї</w:t>
      </w:r>
      <w:proofErr w:type="spellEnd"/>
      <w:r w:rsidRPr="00DE19DB">
        <w:rPr>
          <w:lang w:val="ru-RU"/>
        </w:rPr>
        <w:t xml:space="preserve"> з меж ЗР</w:t>
      </w:r>
      <w:r w:rsidR="001B4855" w:rsidRPr="00DE19DB">
        <w:rPr>
          <w:lang w:val="ru-RU"/>
        </w:rPr>
        <w:t xml:space="preserve"> для </w:t>
      </w:r>
      <w:r w:rsidR="001B4855" w:rsidRPr="00DE19DB">
        <w:t xml:space="preserve">випадку </w:t>
      </w:r>
      <w:r w:rsidR="001B4855" w:rsidRPr="00DE19DB">
        <w:rPr>
          <w:lang w:val="en-US"/>
        </w:rPr>
        <w:t>N</w:t>
      </w:r>
      <w:r w:rsidR="001B4855" w:rsidRPr="00DE19DB">
        <w:t>=3</w:t>
      </w:r>
      <w:r w:rsidRPr="00DE19DB">
        <w:rPr>
          <w:lang w:val="ru-RU"/>
        </w:rPr>
        <w:t>, а на рис</w:t>
      </w:r>
      <w:r w:rsidR="00FD28A2">
        <w:rPr>
          <w:lang w:val="ru-RU"/>
        </w:rPr>
        <w:t xml:space="preserve">унках </w:t>
      </w:r>
      <w:r w:rsidR="0020212A" w:rsidRPr="00DE19DB">
        <w:rPr>
          <w:lang w:val="ru-RU"/>
        </w:rPr>
        <w:t xml:space="preserve">5 </w:t>
      </w:r>
      <w:r w:rsidRPr="00DE19DB">
        <w:rPr>
          <w:lang w:val="ru-RU"/>
        </w:rPr>
        <w:t>г,</w:t>
      </w:r>
      <w:r w:rsidR="00FD28A2">
        <w:rPr>
          <w:lang w:val="ru-RU"/>
        </w:rPr>
        <w:t xml:space="preserve"> 5</w:t>
      </w:r>
      <w:r w:rsidRPr="00DE19DB">
        <w:rPr>
          <w:lang w:val="ru-RU"/>
        </w:rPr>
        <w:t>д,</w:t>
      </w:r>
      <w:r w:rsidR="00FD28A2">
        <w:rPr>
          <w:lang w:val="ru-RU"/>
        </w:rPr>
        <w:t xml:space="preserve"> 5</w:t>
      </w:r>
      <w:r w:rsidRPr="00DE19DB">
        <w:rPr>
          <w:lang w:val="ru-RU"/>
        </w:rPr>
        <w:t xml:space="preserve">е </w:t>
      </w:r>
      <w:proofErr w:type="spellStart"/>
      <w:r w:rsidRPr="00DE19DB">
        <w:rPr>
          <w:lang w:val="ru-RU"/>
        </w:rPr>
        <w:t>відповідні</w:t>
      </w:r>
      <w:proofErr w:type="spellEnd"/>
      <w:r w:rsidRPr="00DE19DB">
        <w:rPr>
          <w:lang w:val="ru-RU"/>
        </w:rPr>
        <w:t xml:space="preserve"> </w:t>
      </w:r>
      <w:r w:rsidR="004D007A" w:rsidRPr="00DE19DB">
        <w:t>діаграми сигналів</w:t>
      </w:r>
      <w:r w:rsidRPr="00DE19DB">
        <w:rPr>
          <w:lang w:val="ru-RU"/>
        </w:rPr>
        <w:t xml:space="preserve">. </w:t>
      </w:r>
      <w:proofErr w:type="spellStart"/>
      <w:r w:rsidRPr="00DE19DB">
        <w:rPr>
          <w:lang w:val="ru-RU"/>
        </w:rPr>
        <w:t>Аналогічна</w:t>
      </w:r>
      <w:proofErr w:type="spellEnd"/>
      <w:r w:rsidRPr="00DE19DB">
        <w:rPr>
          <w:lang w:val="ru-RU"/>
        </w:rPr>
        <w:t xml:space="preserve"> </w:t>
      </w:r>
      <w:proofErr w:type="spellStart"/>
      <w:r w:rsidRPr="00DE19DB">
        <w:rPr>
          <w:lang w:val="ru-RU"/>
        </w:rPr>
        <w:t>ситуац</w:t>
      </w:r>
      <w:r w:rsidR="0020212A" w:rsidRPr="00DE19DB">
        <w:rPr>
          <w:lang w:val="ru-RU"/>
        </w:rPr>
        <w:t>ія</w:t>
      </w:r>
      <w:proofErr w:type="spellEnd"/>
      <w:r w:rsidR="0020212A" w:rsidRPr="00DE19DB">
        <w:rPr>
          <w:lang w:val="ru-RU"/>
        </w:rPr>
        <w:t xml:space="preserve"> </w:t>
      </w:r>
      <w:proofErr w:type="spellStart"/>
      <w:r w:rsidR="0020212A" w:rsidRPr="00DE19DB">
        <w:rPr>
          <w:lang w:val="ru-RU"/>
        </w:rPr>
        <w:t>може</w:t>
      </w:r>
      <w:proofErr w:type="spellEnd"/>
      <w:r w:rsidR="0020212A" w:rsidRPr="00DE19DB">
        <w:rPr>
          <w:lang w:val="ru-RU"/>
        </w:rPr>
        <w:t xml:space="preserve"> </w:t>
      </w:r>
      <w:proofErr w:type="spellStart"/>
      <w:r w:rsidR="0020212A" w:rsidRPr="00DE19DB">
        <w:rPr>
          <w:lang w:val="ru-RU"/>
        </w:rPr>
        <w:t>скластися</w:t>
      </w:r>
      <w:proofErr w:type="spellEnd"/>
      <w:r w:rsidR="0020212A" w:rsidRPr="00DE19DB">
        <w:rPr>
          <w:lang w:val="ru-RU"/>
        </w:rPr>
        <w:t xml:space="preserve"> на </w:t>
      </w:r>
      <w:proofErr w:type="spellStart"/>
      <w:r w:rsidR="0020212A" w:rsidRPr="00DE19DB">
        <w:rPr>
          <w:lang w:val="ru-RU"/>
        </w:rPr>
        <w:t>іншій</w:t>
      </w:r>
      <w:proofErr w:type="spellEnd"/>
      <w:r w:rsidR="0020212A" w:rsidRPr="00DE19DB">
        <w:rPr>
          <w:lang w:val="ru-RU"/>
        </w:rPr>
        <w:t xml:space="preserve"> </w:t>
      </w:r>
      <w:proofErr w:type="spellStart"/>
      <w:r w:rsidR="0020212A" w:rsidRPr="00DE19DB">
        <w:rPr>
          <w:lang w:val="ru-RU"/>
        </w:rPr>
        <w:t>межі</w:t>
      </w:r>
      <w:proofErr w:type="spellEnd"/>
      <w:r w:rsidR="00846766">
        <w:rPr>
          <w:lang w:val="ru-RU"/>
        </w:rPr>
        <w:t>.</w:t>
      </w:r>
    </w:p>
    <w:p w:rsidR="003E5866" w:rsidRDefault="003E5866" w:rsidP="003E5866">
      <w:pPr>
        <w:spacing w:line="240" w:lineRule="auto"/>
        <w:ind w:firstLine="709"/>
        <w:rPr>
          <w:lang w:eastAsia="ru-RU"/>
        </w:rPr>
      </w:pPr>
      <w:r w:rsidRPr="00DE19DB">
        <w:t>Зрозуміло, що точність вимірювання висоти в першу чергу залежить від точного виділення контуру межі. Точне виділення контуру важливе як при визначенні висоти ЗР для будь-якої координати, так і при визначенні середнього значення висоти по периметру.</w:t>
      </w:r>
      <w:r>
        <w:rPr>
          <w:lang w:val="ru-RU"/>
        </w:rPr>
        <w:t xml:space="preserve"> </w:t>
      </w:r>
      <w:r w:rsidRPr="000043FE">
        <w:rPr>
          <w:lang w:eastAsia="ru-RU"/>
        </w:rPr>
        <w:t>Виділення контурів меж ЗР реалізується алгоритмами адаптивного пошуку, бл</w:t>
      </w:r>
      <w:r>
        <w:rPr>
          <w:lang w:eastAsia="ru-RU"/>
        </w:rPr>
        <w:t>ок схема яких зображена на рис.</w:t>
      </w:r>
      <w:r w:rsidRPr="000043FE">
        <w:rPr>
          <w:lang w:eastAsia="ru-RU"/>
        </w:rPr>
        <w:t>6.</w:t>
      </w:r>
    </w:p>
    <w:p w:rsidR="003E5866" w:rsidRPr="00DE19DB" w:rsidRDefault="003E5866" w:rsidP="00846766">
      <w:pPr>
        <w:spacing w:line="240" w:lineRule="auto"/>
        <w:rPr>
          <w:lang w:val="ru-RU"/>
        </w:rPr>
      </w:pPr>
    </w:p>
    <w:bookmarkStart w:id="2" w:name="_MON_1100324287"/>
    <w:bookmarkStart w:id="3" w:name="_MON_1100324290"/>
    <w:bookmarkStart w:id="4" w:name="_MON_1100325449"/>
    <w:bookmarkStart w:id="5" w:name="_MON_1100765490"/>
    <w:bookmarkStart w:id="6" w:name="_MON_1100766620"/>
    <w:bookmarkStart w:id="7" w:name="_MON_1100323980"/>
    <w:bookmarkEnd w:id="2"/>
    <w:bookmarkEnd w:id="3"/>
    <w:bookmarkEnd w:id="4"/>
    <w:bookmarkEnd w:id="5"/>
    <w:bookmarkEnd w:id="6"/>
    <w:bookmarkEnd w:id="7"/>
    <w:bookmarkStart w:id="8" w:name="_MON_1100324231"/>
    <w:bookmarkEnd w:id="8"/>
    <w:p w:rsidR="00966920" w:rsidRPr="00DE19DB" w:rsidRDefault="002822DB" w:rsidP="005D61A7">
      <w:pPr>
        <w:pStyle w:val="a8"/>
        <w:rPr>
          <w:lang w:val="en-US"/>
        </w:rPr>
      </w:pPr>
      <w:r w:rsidRPr="00DE19DB">
        <w:rPr>
          <w:lang w:val="en-US"/>
        </w:rPr>
        <w:object w:dxaOrig="10773" w:dyaOrig="8452">
          <v:shape id="_x0000_i1026" type="#_x0000_t75" style="width:382.45pt;height:305.3pt" o:ole="">
            <v:imagedata r:id="rId12" o:title=""/>
          </v:shape>
          <o:OLEObject Type="Embed" ProgID="Word.Picture.8" ShapeID="_x0000_i1026" DrawAspect="Content" ObjectID="_1513848368" r:id="rId13"/>
        </w:object>
      </w:r>
    </w:p>
    <w:p w:rsidR="005D61A7" w:rsidRPr="00DE19DB" w:rsidRDefault="0020212A" w:rsidP="00846766">
      <w:pPr>
        <w:pStyle w:val="a8"/>
      </w:pPr>
      <w:r w:rsidRPr="00DE19DB">
        <w:t>Рис.5</w:t>
      </w:r>
      <w:r w:rsidR="005D61A7" w:rsidRPr="00DE19DB">
        <w:t xml:space="preserve">. Варіанти перетину </w:t>
      </w:r>
      <w:proofErr w:type="spellStart"/>
      <w:r w:rsidR="005D61A7" w:rsidRPr="00DE19DB">
        <w:t>піксела</w:t>
      </w:r>
      <w:proofErr w:type="spellEnd"/>
      <w:r w:rsidR="005D61A7" w:rsidRPr="00DE19DB">
        <w:t xml:space="preserve"> (</w:t>
      </w:r>
      <w:proofErr w:type="spellStart"/>
      <w:r w:rsidR="005D61A7" w:rsidRPr="00DE19DB">
        <w:rPr>
          <w:lang w:val="en-US"/>
        </w:rPr>
        <w:t>i</w:t>
      </w:r>
      <w:proofErr w:type="spellEnd"/>
      <w:r w:rsidR="005D61A7" w:rsidRPr="00DE19DB">
        <w:rPr>
          <w:lang w:val="ru-RU"/>
        </w:rPr>
        <w:t xml:space="preserve">; </w:t>
      </w:r>
      <w:r w:rsidR="005D61A7" w:rsidRPr="00DE19DB">
        <w:rPr>
          <w:lang w:val="en-US"/>
        </w:rPr>
        <w:t>j</w:t>
      </w:r>
      <w:r w:rsidR="005D61A7" w:rsidRPr="00DE19DB">
        <w:t xml:space="preserve">) зображенням межі (а, б, в) та відповідні </w:t>
      </w:r>
      <w:r w:rsidR="008F6CF1" w:rsidRPr="00DE19DB">
        <w:t xml:space="preserve"> діаграми сигналів</w:t>
      </w:r>
      <w:r w:rsidR="005D61A7" w:rsidRPr="00DE19DB">
        <w:t xml:space="preserve"> (г, д, е).</w:t>
      </w:r>
    </w:p>
    <w:p w:rsidR="007F3E99" w:rsidRPr="00DE19DB" w:rsidRDefault="007F3E99" w:rsidP="005D61A7">
      <w:pPr>
        <w:pStyle w:val="a8"/>
      </w:pPr>
    </w:p>
    <w:p w:rsidR="005801AC" w:rsidRDefault="002822DB" w:rsidP="00846766">
      <w:pPr>
        <w:widowControl w:val="0"/>
        <w:spacing w:line="240" w:lineRule="auto"/>
        <w:ind w:firstLine="709"/>
        <w:rPr>
          <w:lang w:eastAsia="ru-RU"/>
        </w:rPr>
      </w:pPr>
      <w:r w:rsidRPr="000043FE">
        <w:rPr>
          <w:lang w:eastAsia="ru-RU"/>
        </w:rPr>
        <w:t xml:space="preserve">В основі процедури </w:t>
      </w:r>
      <w:r w:rsidR="00DD120E" w:rsidRPr="00DE19DB">
        <w:t xml:space="preserve">виділення контуру </w:t>
      </w:r>
      <w:r w:rsidRPr="000043FE">
        <w:rPr>
          <w:lang w:eastAsia="ru-RU"/>
        </w:rPr>
        <w:t xml:space="preserve">покладено принцип визначення відносної зміни рівня сигналу. В зображенні виділяється окрема строчка, на якій послідовно від початку з кроком 1 </w:t>
      </w:r>
      <w:proofErr w:type="spellStart"/>
      <w:r w:rsidRPr="000043FE">
        <w:rPr>
          <w:lang w:eastAsia="ru-RU"/>
        </w:rPr>
        <w:t>піксел</w:t>
      </w:r>
      <w:proofErr w:type="spellEnd"/>
      <w:r w:rsidRPr="000043FE">
        <w:rPr>
          <w:lang w:eastAsia="ru-RU"/>
        </w:rPr>
        <w:t xml:space="preserve"> умовно формується маркер </w:t>
      </w:r>
      <w:r w:rsidRPr="000043FE">
        <w:rPr>
          <w:iCs/>
          <w:lang w:val="en-US" w:eastAsia="ru-RU"/>
        </w:rPr>
        <w:t>Mark</w:t>
      </w:r>
      <w:r w:rsidRPr="000043FE">
        <w:rPr>
          <w:lang w:eastAsia="ru-RU"/>
        </w:rPr>
        <w:t xml:space="preserve"> певної довжини (</w:t>
      </w:r>
      <w:r w:rsidRPr="000043FE">
        <w:rPr>
          <w:lang w:val="en-US" w:eastAsia="ru-RU"/>
        </w:rPr>
        <w:t>procedure</w:t>
      </w:r>
      <w:r w:rsidRPr="000043FE">
        <w:rPr>
          <w:lang w:eastAsia="ru-RU"/>
        </w:rPr>
        <w:t xml:space="preserve"> </w:t>
      </w:r>
      <w:proofErr w:type="spellStart"/>
      <w:r w:rsidRPr="000043FE">
        <w:rPr>
          <w:bCs/>
          <w:lang w:val="en-US" w:eastAsia="ru-RU"/>
        </w:rPr>
        <w:t>DetectBord</w:t>
      </w:r>
      <w:proofErr w:type="spellEnd"/>
      <w:r>
        <w:rPr>
          <w:lang w:eastAsia="ru-RU"/>
        </w:rPr>
        <w:t>, рис.</w:t>
      </w:r>
      <w:r w:rsidRPr="000043FE">
        <w:rPr>
          <w:lang w:eastAsia="ru-RU"/>
        </w:rPr>
        <w:t xml:space="preserve">6б). Маркер поділяється на дві рівні за довжиною частини та обчислюються середні рівні сигналів </w:t>
      </w:r>
      <w:proofErr w:type="spellStart"/>
      <w:r w:rsidRPr="000043FE">
        <w:rPr>
          <w:iCs/>
          <w:lang w:val="en-US" w:eastAsia="ru-RU"/>
        </w:rPr>
        <w:t>Rlevel</w:t>
      </w:r>
      <w:proofErr w:type="spellEnd"/>
      <w:r w:rsidRPr="000043FE">
        <w:rPr>
          <w:lang w:eastAsia="ru-RU"/>
        </w:rPr>
        <w:t xml:space="preserve"> та </w:t>
      </w:r>
      <w:proofErr w:type="spellStart"/>
      <w:r w:rsidRPr="000043FE">
        <w:rPr>
          <w:iCs/>
          <w:lang w:val="en-US" w:eastAsia="ru-RU"/>
        </w:rPr>
        <w:t>Llevel</w:t>
      </w:r>
      <w:proofErr w:type="spellEnd"/>
      <w:r w:rsidRPr="000043FE">
        <w:rPr>
          <w:lang w:eastAsia="ru-RU"/>
        </w:rPr>
        <w:t xml:space="preserve"> на кожній з цих частин (</w:t>
      </w:r>
      <w:r w:rsidRPr="000043FE">
        <w:rPr>
          <w:lang w:val="en-US" w:eastAsia="ru-RU"/>
        </w:rPr>
        <w:t>procedure</w:t>
      </w:r>
      <w:r w:rsidRPr="000043FE">
        <w:rPr>
          <w:lang w:eastAsia="ru-RU"/>
        </w:rPr>
        <w:t xml:space="preserve"> </w:t>
      </w:r>
      <w:proofErr w:type="spellStart"/>
      <w:r w:rsidRPr="000043FE">
        <w:rPr>
          <w:bCs/>
          <w:lang w:val="en-US" w:eastAsia="ru-RU"/>
        </w:rPr>
        <w:t>ProcMarker</w:t>
      </w:r>
      <w:proofErr w:type="spellEnd"/>
      <w:r>
        <w:rPr>
          <w:lang w:eastAsia="ru-RU"/>
        </w:rPr>
        <w:t>, рис.</w:t>
      </w:r>
      <w:r w:rsidR="005801AC">
        <w:rPr>
          <w:lang w:eastAsia="ru-RU"/>
        </w:rPr>
        <w:t>6а).</w:t>
      </w:r>
    </w:p>
    <w:p w:rsidR="002822DB" w:rsidRDefault="002822DB" w:rsidP="00846766">
      <w:pPr>
        <w:widowControl w:val="0"/>
        <w:spacing w:line="240" w:lineRule="auto"/>
        <w:ind w:firstLine="709"/>
        <w:rPr>
          <w:lang w:eastAsia="ru-RU"/>
        </w:rPr>
      </w:pPr>
      <w:r w:rsidRPr="000043FE">
        <w:rPr>
          <w:lang w:eastAsia="ru-RU"/>
        </w:rPr>
        <w:t xml:space="preserve">Якщо різниця цих середніх рівнів </w:t>
      </w:r>
      <w:proofErr w:type="spellStart"/>
      <w:r w:rsidRPr="000043FE">
        <w:rPr>
          <w:iCs/>
          <w:lang w:val="en-US" w:eastAsia="ru-RU"/>
        </w:rPr>
        <w:t>Dlevel</w:t>
      </w:r>
      <w:proofErr w:type="spellEnd"/>
      <w:r w:rsidRPr="000043FE">
        <w:rPr>
          <w:lang w:eastAsia="ru-RU"/>
        </w:rPr>
        <w:t xml:space="preserve"> перевищує певну задану величину, вважаємо, що середина маркера знаходиться на межі. Якщо потрібно визначити не одну межу, вводять додатковий самостійний маркер, який просувається з кінця строчки. Таке саме визначення провадиться для кожної строчки зображення.</w:t>
      </w:r>
    </w:p>
    <w:p w:rsidR="005801AC" w:rsidRDefault="005801AC" w:rsidP="005801AC">
      <w:pPr>
        <w:widowControl w:val="0"/>
        <w:spacing w:line="240" w:lineRule="auto"/>
        <w:ind w:firstLine="709"/>
        <w:rPr>
          <w:lang w:eastAsia="ru-RU"/>
        </w:rPr>
      </w:pPr>
      <w:r>
        <w:rPr>
          <w:lang w:eastAsia="ru-RU"/>
        </w:rPr>
        <w:t>Алгоритм, що зображено на рис.</w:t>
      </w:r>
      <w:r w:rsidRPr="000043FE">
        <w:rPr>
          <w:lang w:eastAsia="ru-RU"/>
        </w:rPr>
        <w:t xml:space="preserve">6в, формує масив відстаней до меж </w:t>
      </w:r>
      <w:r w:rsidRPr="000043FE">
        <w:rPr>
          <w:iCs/>
          <w:lang w:val="en-US" w:eastAsia="ru-RU"/>
        </w:rPr>
        <w:t>Border</w:t>
      </w:r>
      <w:r w:rsidRPr="000043FE">
        <w:rPr>
          <w:lang w:eastAsia="ru-RU"/>
        </w:rPr>
        <w:t xml:space="preserve"> та знаходить максимальну відстань </w:t>
      </w:r>
      <w:proofErr w:type="spellStart"/>
      <w:r w:rsidRPr="000043FE">
        <w:rPr>
          <w:iCs/>
          <w:lang w:val="en-US" w:eastAsia="ru-RU"/>
        </w:rPr>
        <w:t>Dpos</w:t>
      </w:r>
      <w:r w:rsidRPr="000043FE">
        <w:rPr>
          <w:iCs/>
          <w:vertAlign w:val="subscript"/>
          <w:lang w:val="en-US" w:eastAsia="ru-RU"/>
        </w:rPr>
        <w:t>max</w:t>
      </w:r>
      <w:proofErr w:type="spellEnd"/>
      <w:r w:rsidRPr="000043FE">
        <w:rPr>
          <w:lang w:eastAsia="ru-RU"/>
        </w:rPr>
        <w:t xml:space="preserve"> та номер строчки </w:t>
      </w:r>
      <w:proofErr w:type="spellStart"/>
      <w:r w:rsidRPr="000043FE">
        <w:rPr>
          <w:iCs/>
          <w:lang w:val="en-US" w:eastAsia="ru-RU"/>
        </w:rPr>
        <w:t>Dline</w:t>
      </w:r>
      <w:proofErr w:type="spellEnd"/>
      <w:r w:rsidRPr="000043FE">
        <w:rPr>
          <w:lang w:eastAsia="ru-RU"/>
        </w:rPr>
        <w:t xml:space="preserve">, що їй </w:t>
      </w:r>
      <w:r w:rsidRPr="000043FE">
        <w:rPr>
          <w:lang w:eastAsia="ru-RU"/>
        </w:rPr>
        <w:lastRenderedPageBreak/>
        <w:t>відповідає. Масив відстаней може бути переданий до інших частин програми для додаткових обчислень.</w:t>
      </w:r>
    </w:p>
    <w:p w:rsidR="00CC36CD" w:rsidRDefault="00CC36CD" w:rsidP="00CC36CD">
      <w:pPr>
        <w:spacing w:line="240" w:lineRule="auto"/>
      </w:pPr>
      <w:r w:rsidRPr="00DE19DB">
        <w:t xml:space="preserve">Аналіз експериментальних результатів та особливостей роботи комплексу дозволив зробити висновок про те, що для будь-якої температури існує значення висоти, підтримання якого в процесі плавки </w:t>
      </w:r>
      <w:r>
        <w:t xml:space="preserve">забезпечує </w:t>
      </w:r>
      <w:r w:rsidRPr="00DE19DB">
        <w:t>відповідність розрахункового і реального режимів плавки.</w:t>
      </w:r>
    </w:p>
    <w:p w:rsidR="003E5866" w:rsidRPr="004C372D" w:rsidRDefault="003E5866" w:rsidP="003E5866">
      <w:pPr>
        <w:spacing w:line="240" w:lineRule="auto"/>
        <w:rPr>
          <w:lang w:eastAsia="ru-RU"/>
        </w:rPr>
      </w:pPr>
      <w:r w:rsidRPr="004C372D">
        <w:rPr>
          <w:lang w:eastAsia="ru-RU"/>
        </w:rPr>
        <w:t>Певним чином форму зони плавки характеризує форма ділянки кристалізації, де відбувається перемішування речовини в рідкій фазі з подальшою кристалізацією, чим, власне, і визначається рівномірність розподілу домішок.</w:t>
      </w:r>
    </w:p>
    <w:p w:rsidR="003E5866" w:rsidRPr="004C372D" w:rsidRDefault="003E5866" w:rsidP="00CC36CD">
      <w:pPr>
        <w:spacing w:line="240" w:lineRule="auto"/>
        <w:rPr>
          <w:lang w:eastAsia="ru-RU"/>
        </w:rPr>
      </w:pPr>
    </w:p>
    <w:tbl>
      <w:tblPr>
        <w:tblW w:w="5000" w:type="pct"/>
        <w:tblInd w:w="108" w:type="dxa"/>
        <w:tblLook w:val="0000" w:firstRow="0" w:lastRow="0" w:firstColumn="0" w:lastColumn="0" w:noHBand="0" w:noVBand="0"/>
      </w:tblPr>
      <w:tblGrid>
        <w:gridCol w:w="3276"/>
        <w:gridCol w:w="3306"/>
        <w:gridCol w:w="3057"/>
      </w:tblGrid>
      <w:tr w:rsidR="000043FE" w:rsidRPr="000043FE" w:rsidTr="00884190">
        <w:tc>
          <w:tcPr>
            <w:tcW w:w="1699" w:type="pct"/>
          </w:tcPr>
          <w:bookmarkStart w:id="9" w:name="_MON_1012487144"/>
          <w:bookmarkStart w:id="10" w:name="_MON_1012485305"/>
          <w:bookmarkEnd w:id="9"/>
          <w:bookmarkEnd w:id="10"/>
          <w:bookmarkStart w:id="11" w:name="_MON_1012487124"/>
          <w:bookmarkEnd w:id="11"/>
          <w:p w:rsidR="000043FE" w:rsidRPr="000043FE" w:rsidRDefault="000043FE" w:rsidP="000043FE">
            <w:pPr>
              <w:widowControl w:val="0"/>
              <w:spacing w:line="240" w:lineRule="auto"/>
              <w:ind w:firstLine="0"/>
              <w:jc w:val="center"/>
              <w:rPr>
                <w:lang w:val="en-US" w:eastAsia="ru-RU"/>
              </w:rPr>
            </w:pPr>
            <w:r w:rsidRPr="000043FE">
              <w:rPr>
                <w:lang w:eastAsia="ru-RU"/>
              </w:rPr>
              <w:object w:dxaOrig="4599" w:dyaOrig="10279">
                <v:shape id="_x0000_i1027" type="#_x0000_t75" style="width:152.65pt;height:368.65pt" o:ole="">
                  <v:imagedata r:id="rId14" o:title=""/>
                </v:shape>
                <o:OLEObject Type="Embed" ProgID="Word.Picture.8" ShapeID="_x0000_i1027" DrawAspect="Content" ObjectID="_1513848369" r:id="rId15"/>
              </w:object>
            </w:r>
          </w:p>
        </w:tc>
        <w:bookmarkStart w:id="12" w:name="_MON_1012487208"/>
        <w:bookmarkStart w:id="13" w:name="_MON_1012487252"/>
        <w:bookmarkStart w:id="14" w:name="_MON_1012491366"/>
        <w:bookmarkEnd w:id="12"/>
        <w:bookmarkEnd w:id="13"/>
        <w:bookmarkEnd w:id="14"/>
        <w:bookmarkStart w:id="15" w:name="_MON_1012487163"/>
        <w:bookmarkEnd w:id="15"/>
        <w:tc>
          <w:tcPr>
            <w:tcW w:w="1715" w:type="pct"/>
          </w:tcPr>
          <w:p w:rsidR="000043FE" w:rsidRPr="000043FE" w:rsidRDefault="000043FE" w:rsidP="000043FE">
            <w:pPr>
              <w:widowControl w:val="0"/>
              <w:spacing w:line="240" w:lineRule="auto"/>
              <w:ind w:firstLine="0"/>
              <w:jc w:val="center"/>
              <w:rPr>
                <w:lang w:val="en-US" w:eastAsia="ru-RU"/>
              </w:rPr>
            </w:pPr>
            <w:r w:rsidRPr="000043FE">
              <w:rPr>
                <w:lang w:eastAsia="ru-RU"/>
              </w:rPr>
              <w:object w:dxaOrig="4239" w:dyaOrig="10459">
                <v:shape id="_x0000_i1028" type="#_x0000_t75" style="width:154.35pt;height:384.75pt" o:ole="">
                  <v:imagedata r:id="rId16" o:title=""/>
                </v:shape>
                <o:OLEObject Type="Embed" ProgID="Word.Picture.8" ShapeID="_x0000_i1028" DrawAspect="Content" ObjectID="_1513848370" r:id="rId17"/>
              </w:object>
            </w:r>
          </w:p>
        </w:tc>
        <w:bookmarkStart w:id="16" w:name="_MON_1012491395"/>
        <w:bookmarkStart w:id="17" w:name="_MON_1012488964"/>
        <w:bookmarkEnd w:id="16"/>
        <w:bookmarkEnd w:id="17"/>
        <w:bookmarkStart w:id="18" w:name="_MON_1012490807"/>
        <w:bookmarkEnd w:id="18"/>
        <w:tc>
          <w:tcPr>
            <w:tcW w:w="1586" w:type="pct"/>
          </w:tcPr>
          <w:p w:rsidR="000043FE" w:rsidRPr="000043FE" w:rsidRDefault="000043FE" w:rsidP="000043FE">
            <w:pPr>
              <w:widowControl w:val="0"/>
              <w:spacing w:line="240" w:lineRule="auto"/>
              <w:ind w:firstLine="0"/>
              <w:jc w:val="center"/>
              <w:rPr>
                <w:lang w:val="en-US" w:eastAsia="ru-RU"/>
              </w:rPr>
            </w:pPr>
            <w:r w:rsidRPr="000043FE">
              <w:rPr>
                <w:lang w:eastAsia="ru-RU"/>
              </w:rPr>
              <w:object w:dxaOrig="4239" w:dyaOrig="11539">
                <v:shape id="_x0000_i1029" type="#_x0000_t75" style="width:139.4pt;height:384.75pt" o:ole="">
                  <v:imagedata r:id="rId18" o:title=""/>
                </v:shape>
                <o:OLEObject Type="Embed" ProgID="Word.Picture.8" ShapeID="_x0000_i1029" DrawAspect="Content" ObjectID="_1513848371" r:id="rId19"/>
              </w:object>
            </w:r>
          </w:p>
        </w:tc>
      </w:tr>
    </w:tbl>
    <w:p w:rsidR="000043FE" w:rsidRPr="000043FE" w:rsidRDefault="000043FE" w:rsidP="000043FE">
      <w:pPr>
        <w:widowControl w:val="0"/>
        <w:spacing w:line="240" w:lineRule="auto"/>
        <w:ind w:firstLine="0"/>
        <w:jc w:val="center"/>
        <w:rPr>
          <w:lang w:eastAsia="ru-RU"/>
        </w:rPr>
      </w:pPr>
      <w:r w:rsidRPr="000043FE">
        <w:rPr>
          <w:lang w:eastAsia="ru-RU"/>
        </w:rPr>
        <w:t>а)</w:t>
      </w:r>
      <w:r w:rsidRPr="000043FE">
        <w:rPr>
          <w:lang w:eastAsia="ru-RU"/>
        </w:rPr>
        <w:tab/>
      </w:r>
      <w:r w:rsidRPr="000043FE">
        <w:rPr>
          <w:lang w:eastAsia="ru-RU"/>
        </w:rPr>
        <w:tab/>
      </w:r>
      <w:r w:rsidRPr="000043FE">
        <w:rPr>
          <w:lang w:eastAsia="ru-RU"/>
        </w:rPr>
        <w:tab/>
      </w:r>
      <w:r w:rsidRPr="000043FE">
        <w:rPr>
          <w:lang w:eastAsia="ru-RU"/>
        </w:rPr>
        <w:tab/>
      </w:r>
      <w:r w:rsidRPr="000043FE">
        <w:rPr>
          <w:lang w:eastAsia="ru-RU"/>
        </w:rPr>
        <w:tab/>
        <w:t>б)</w:t>
      </w:r>
      <w:r w:rsidRPr="000043FE">
        <w:rPr>
          <w:lang w:eastAsia="ru-RU"/>
        </w:rPr>
        <w:tab/>
      </w:r>
      <w:r w:rsidRPr="000043FE">
        <w:rPr>
          <w:lang w:eastAsia="ru-RU"/>
        </w:rPr>
        <w:tab/>
      </w:r>
      <w:r w:rsidRPr="000043FE">
        <w:rPr>
          <w:lang w:eastAsia="ru-RU"/>
        </w:rPr>
        <w:tab/>
      </w:r>
      <w:r w:rsidRPr="000043FE">
        <w:rPr>
          <w:lang w:eastAsia="ru-RU"/>
        </w:rPr>
        <w:tab/>
      </w:r>
      <w:r w:rsidRPr="000043FE">
        <w:rPr>
          <w:lang w:eastAsia="ru-RU"/>
        </w:rPr>
        <w:tab/>
        <w:t>в)</w:t>
      </w:r>
    </w:p>
    <w:p w:rsidR="000043FE" w:rsidRPr="000043FE" w:rsidRDefault="00930F4F" w:rsidP="000043FE">
      <w:pPr>
        <w:widowControl w:val="0"/>
        <w:spacing w:line="240" w:lineRule="auto"/>
        <w:ind w:firstLine="0"/>
        <w:jc w:val="center"/>
        <w:rPr>
          <w:lang w:eastAsia="ru-RU"/>
        </w:rPr>
      </w:pPr>
      <w:r>
        <w:rPr>
          <w:lang w:eastAsia="ru-RU"/>
        </w:rPr>
        <w:t>Рис.</w:t>
      </w:r>
      <w:r w:rsidR="000043FE" w:rsidRPr="000043FE">
        <w:rPr>
          <w:lang w:eastAsia="ru-RU"/>
        </w:rPr>
        <w:t xml:space="preserve">6. Алгоритми процедури адаптивного пошуку меж. а) — алгоритм прийняття рішення окремим маркером </w:t>
      </w:r>
      <w:proofErr w:type="spellStart"/>
      <w:r w:rsidR="000043FE" w:rsidRPr="000043FE">
        <w:rPr>
          <w:b/>
          <w:bCs/>
          <w:lang w:val="en-US" w:eastAsia="ru-RU"/>
        </w:rPr>
        <w:t>ProcMarker</w:t>
      </w:r>
      <w:proofErr w:type="spellEnd"/>
      <w:r w:rsidR="000043FE" w:rsidRPr="000043FE">
        <w:rPr>
          <w:lang w:eastAsia="ru-RU"/>
        </w:rPr>
        <w:t xml:space="preserve">, б) — алгоритм проходу лінії растра </w:t>
      </w:r>
      <w:proofErr w:type="spellStart"/>
      <w:r w:rsidR="000043FE" w:rsidRPr="000043FE">
        <w:rPr>
          <w:b/>
          <w:bCs/>
          <w:lang w:val="en-US" w:eastAsia="ru-RU"/>
        </w:rPr>
        <w:t>DetectBord</w:t>
      </w:r>
      <w:proofErr w:type="spellEnd"/>
      <w:r w:rsidR="000043FE" w:rsidRPr="000043FE">
        <w:rPr>
          <w:lang w:eastAsia="ru-RU"/>
        </w:rPr>
        <w:t>, б) — алгоритм проходу растра та формування масиву відстаней.</w:t>
      </w:r>
    </w:p>
    <w:p w:rsidR="00085E3E" w:rsidRPr="004C372D" w:rsidRDefault="00085E3E" w:rsidP="00846766">
      <w:pPr>
        <w:widowControl w:val="0"/>
        <w:spacing w:line="240" w:lineRule="auto"/>
        <w:ind w:firstLine="709"/>
        <w:rPr>
          <w:lang w:eastAsia="ru-RU"/>
        </w:rPr>
      </w:pPr>
      <w:r w:rsidRPr="004C372D">
        <w:rPr>
          <w:lang w:eastAsia="ru-RU"/>
        </w:rPr>
        <w:t xml:space="preserve">Для кожного кристалу існує певне максимальне значення висоти </w:t>
      </w:r>
      <w:proofErr w:type="spellStart"/>
      <w:r w:rsidRPr="004C372D">
        <w:rPr>
          <w:lang w:val="en-US" w:eastAsia="ru-RU"/>
        </w:rPr>
        <w:t>h</w:t>
      </w:r>
      <w:r w:rsidRPr="004C372D">
        <w:rPr>
          <w:vertAlign w:val="subscript"/>
          <w:lang w:val="en-US" w:eastAsia="ru-RU"/>
        </w:rPr>
        <w:t>max</w:t>
      </w:r>
      <w:proofErr w:type="spellEnd"/>
      <w:r w:rsidRPr="004C372D">
        <w:rPr>
          <w:lang w:eastAsia="ru-RU"/>
        </w:rPr>
        <w:t xml:space="preserve">, при якому зона може бути стабільною. Отже, </w:t>
      </w:r>
      <w:proofErr w:type="spellStart"/>
      <w:r w:rsidRPr="004C372D">
        <w:rPr>
          <w:lang w:val="en-US" w:eastAsia="ru-RU"/>
        </w:rPr>
        <w:t>h</w:t>
      </w:r>
      <w:r w:rsidRPr="004C372D">
        <w:rPr>
          <w:vertAlign w:val="subscript"/>
          <w:lang w:val="en-US" w:eastAsia="ru-RU"/>
        </w:rPr>
        <w:t>max</w:t>
      </w:r>
      <w:proofErr w:type="spellEnd"/>
      <w:r w:rsidRPr="004C372D">
        <w:rPr>
          <w:lang w:eastAsia="ru-RU"/>
        </w:rPr>
        <w:t xml:space="preserve"> повинно бути віднесено до критичних параметрів, які підлягають постійному контролю. Стабільність висоти зони є однією з головних умов, при дотриманні якої може бути забезпечений, наприклад, високий ступінь очистки.</w:t>
      </w:r>
    </w:p>
    <w:p w:rsidR="000D5F39" w:rsidRPr="004C372D" w:rsidRDefault="000D5F39" w:rsidP="00846766">
      <w:pPr>
        <w:spacing w:line="240" w:lineRule="auto"/>
        <w:ind w:firstLine="709"/>
      </w:pPr>
      <w:r w:rsidRPr="004C372D">
        <w:t>З практичної точки зору для кількісної характеристики доцільно ввести фактор розк</w:t>
      </w:r>
      <w:r w:rsidR="00D77EB9">
        <w:t>иду значень висоти ЗР</w:t>
      </w:r>
      <w:r w:rsidR="0004288B">
        <w:t xml:space="preserve"> по периметру</w:t>
      </w:r>
      <w:r w:rsidR="00C64B78">
        <w:t>, визначивш</w:t>
      </w:r>
      <w:r w:rsidRPr="004C372D">
        <w:t>и його у такий спосіб</w:t>
      </w:r>
    </w:p>
    <w:p w:rsidR="000D5F39" w:rsidRPr="004C372D" w:rsidRDefault="000D5F39" w:rsidP="00846766">
      <w:pPr>
        <w:pStyle w:val="21"/>
        <w:spacing w:line="240" w:lineRule="auto"/>
      </w:pPr>
    </w:p>
    <w:p w:rsidR="000D5F39" w:rsidRPr="004C372D" w:rsidRDefault="00BC3716" w:rsidP="00846766">
      <w:pPr>
        <w:spacing w:line="240" w:lineRule="auto"/>
        <w:ind w:firstLine="709"/>
      </w:pPr>
      <w:r w:rsidRPr="008E4C25">
        <w:rPr>
          <w:position w:val="-30"/>
        </w:rPr>
        <w:object w:dxaOrig="1260" w:dyaOrig="680">
          <v:shape id="_x0000_i1030" type="#_x0000_t75" style="width:93.9pt;height:50.1pt" o:ole="">
            <v:imagedata r:id="rId20" o:title=""/>
          </v:shape>
          <o:OLEObject Type="Embed" ProgID="Equation.3" ShapeID="_x0000_i1030" DrawAspect="Content" ObjectID="_1513848372" r:id="rId21"/>
        </w:object>
      </w:r>
      <w:r w:rsidR="000D5F39" w:rsidRPr="004C372D">
        <w:rPr>
          <w:i/>
          <w:sz w:val="32"/>
        </w:rPr>
        <w:t>,</w:t>
      </w:r>
      <w:r w:rsidR="000D5F39" w:rsidRPr="004C372D">
        <w:rPr>
          <w:sz w:val="32"/>
        </w:rPr>
        <w:t xml:space="preserve"> </w:t>
      </w:r>
      <w:r w:rsidR="000D5F39" w:rsidRPr="004C372D">
        <w:rPr>
          <w:sz w:val="32"/>
        </w:rPr>
        <w:tab/>
      </w:r>
      <w:r w:rsidR="000D5F39" w:rsidRPr="004C372D">
        <w:rPr>
          <w:sz w:val="32"/>
        </w:rPr>
        <w:tab/>
      </w:r>
      <w:r>
        <w:rPr>
          <w:sz w:val="32"/>
        </w:rPr>
        <w:tab/>
      </w:r>
      <w:r w:rsidR="000D5F39" w:rsidRPr="004C372D">
        <w:rPr>
          <w:sz w:val="32"/>
        </w:rPr>
        <w:tab/>
      </w:r>
      <w:r w:rsidR="000D5F39" w:rsidRPr="004C372D">
        <w:rPr>
          <w:sz w:val="32"/>
        </w:rPr>
        <w:tab/>
      </w:r>
      <w:r w:rsidR="000D5F39" w:rsidRPr="004C372D">
        <w:rPr>
          <w:sz w:val="32"/>
        </w:rPr>
        <w:tab/>
      </w:r>
      <w:r w:rsidR="000D5F39" w:rsidRPr="004C372D">
        <w:rPr>
          <w:sz w:val="32"/>
        </w:rPr>
        <w:tab/>
      </w:r>
      <w:r w:rsidR="000D5F39" w:rsidRPr="004C372D">
        <w:rPr>
          <w:sz w:val="32"/>
        </w:rPr>
        <w:tab/>
      </w:r>
      <w:r w:rsidR="000D5F39" w:rsidRPr="004C372D">
        <w:rPr>
          <w:sz w:val="32"/>
        </w:rPr>
        <w:tab/>
      </w:r>
      <w:r w:rsidR="00F30B0C">
        <w:t>(</w:t>
      </w:r>
      <w:r w:rsidR="000D5F39" w:rsidRPr="004C372D">
        <w:t>1)</w:t>
      </w:r>
    </w:p>
    <w:p w:rsidR="000D5F39" w:rsidRPr="004C372D" w:rsidRDefault="000D5F39" w:rsidP="00846766">
      <w:pPr>
        <w:spacing w:line="240" w:lineRule="auto"/>
        <w:ind w:firstLine="0"/>
      </w:pPr>
    </w:p>
    <w:p w:rsidR="000D5F39" w:rsidRPr="004C372D" w:rsidRDefault="000D5F39" w:rsidP="00846766">
      <w:pPr>
        <w:spacing w:line="240" w:lineRule="auto"/>
        <w:ind w:firstLine="709"/>
      </w:pPr>
      <w:r w:rsidRPr="004C372D">
        <w:t xml:space="preserve">де </w:t>
      </w:r>
      <w:proofErr w:type="spellStart"/>
      <w:r w:rsidRPr="004C372D">
        <w:rPr>
          <w:lang w:val="en-US"/>
        </w:rPr>
        <w:t>h</w:t>
      </w:r>
      <w:r w:rsidRPr="004C372D">
        <w:rPr>
          <w:vertAlign w:val="subscript"/>
          <w:lang w:val="en-US"/>
        </w:rPr>
        <w:t>min</w:t>
      </w:r>
      <w:proofErr w:type="spellEnd"/>
      <w:r w:rsidRPr="004C372D">
        <w:t xml:space="preserve">, </w:t>
      </w:r>
      <w:proofErr w:type="spellStart"/>
      <w:r w:rsidRPr="004C372D">
        <w:rPr>
          <w:lang w:val="en-US"/>
        </w:rPr>
        <w:t>h</w:t>
      </w:r>
      <w:r w:rsidRPr="004C372D">
        <w:rPr>
          <w:vertAlign w:val="subscript"/>
          <w:lang w:val="en-US"/>
        </w:rPr>
        <w:t>max</w:t>
      </w:r>
      <w:proofErr w:type="spellEnd"/>
      <w:r w:rsidRPr="004C372D">
        <w:t xml:space="preserve"> — мінімальне та максимальне значення висоти.</w:t>
      </w:r>
    </w:p>
    <w:p w:rsidR="000D5F39" w:rsidRDefault="000D5F39" w:rsidP="00846766">
      <w:pPr>
        <w:spacing w:line="240" w:lineRule="auto"/>
        <w:ind w:firstLine="709"/>
      </w:pPr>
      <w:r w:rsidRPr="004C372D">
        <w:t xml:space="preserve">Очевидно, що для кожного кристалу існує максимально допустиме значення </w:t>
      </w:r>
      <w:r w:rsidRPr="004C372D">
        <w:rPr>
          <w:lang w:val="en-US"/>
        </w:rPr>
        <w:sym w:font="Symbol" w:char="F078"/>
      </w:r>
      <w:r w:rsidRPr="004C372D">
        <w:rPr>
          <w:vertAlign w:val="subscript"/>
          <w:lang w:val="en-US"/>
        </w:rPr>
        <w:t>max</w:t>
      </w:r>
      <w:r w:rsidRPr="004C372D">
        <w:t xml:space="preserve">, </w:t>
      </w:r>
      <w:r w:rsidR="00BA2AB4">
        <w:t>при перевищенні якого ЗР</w:t>
      </w:r>
      <w:r w:rsidRPr="004C372D">
        <w:t xml:space="preserve"> вироджується в пляму на поверхні кристалу.</w:t>
      </w:r>
      <w:r w:rsidR="00B41BDF">
        <w:t xml:space="preserve"> П</w:t>
      </w:r>
      <w:r w:rsidRPr="004C372D">
        <w:t>ри проведенні особливо відповідальних операцій або якщо в процесі плавки передбачається апробація нового режиму, імовірно пов</w:t>
      </w:r>
      <w:r w:rsidRPr="00B41BDF">
        <w:t>’</w:t>
      </w:r>
      <w:r w:rsidRPr="004C372D">
        <w:t xml:space="preserve">язаного з </w:t>
      </w:r>
      <w:r w:rsidR="00B41BDF">
        <w:t>руйнуванням рідкої фази</w:t>
      </w:r>
      <w:r w:rsidRPr="004C372D">
        <w:t>, доцільно запровадити постійний контроль</w:t>
      </w:r>
      <w:r w:rsidRPr="00B41BDF">
        <w:t xml:space="preserve"> </w:t>
      </w:r>
      <w:r w:rsidR="00DD120E">
        <w:t xml:space="preserve">поточного </w:t>
      </w:r>
      <w:r w:rsidR="00DD120E" w:rsidRPr="004C372D">
        <w:t xml:space="preserve">значення </w:t>
      </w:r>
      <w:r w:rsidRPr="004C372D">
        <w:rPr>
          <w:lang w:val="en-US"/>
        </w:rPr>
        <w:sym w:font="Symbol" w:char="F078"/>
      </w:r>
      <w:r w:rsidRPr="004C372D">
        <w:rPr>
          <w:vertAlign w:val="subscript"/>
          <w:lang w:val="en-US"/>
        </w:rPr>
        <w:t>h</w:t>
      </w:r>
      <w:r w:rsidRPr="00B41BDF">
        <w:t xml:space="preserve"> та </w:t>
      </w:r>
      <w:r w:rsidR="004F0C36">
        <w:t xml:space="preserve">його </w:t>
      </w:r>
      <w:r w:rsidRPr="00B41BDF">
        <w:t xml:space="preserve">порівняння з максимально допустимим значенням </w:t>
      </w:r>
      <w:r w:rsidRPr="004C372D">
        <w:rPr>
          <w:lang w:val="en-US"/>
        </w:rPr>
        <w:sym w:font="Symbol" w:char="F078"/>
      </w:r>
      <w:r w:rsidRPr="004C372D">
        <w:rPr>
          <w:vertAlign w:val="subscript"/>
          <w:lang w:val="en-US"/>
        </w:rPr>
        <w:t>max</w:t>
      </w:r>
      <w:r w:rsidRPr="004C372D">
        <w:t>.</w:t>
      </w:r>
    </w:p>
    <w:p w:rsidR="00715139" w:rsidRPr="001739DA" w:rsidRDefault="001739DA" w:rsidP="00846766">
      <w:pPr>
        <w:spacing w:line="240" w:lineRule="auto"/>
        <w:ind w:firstLine="709"/>
        <w:rPr>
          <w:b/>
        </w:rPr>
      </w:pPr>
      <w:r w:rsidRPr="001739DA">
        <w:rPr>
          <w:b/>
        </w:rPr>
        <w:t>Формування</w:t>
      </w:r>
      <w:r w:rsidRPr="005801AC">
        <w:rPr>
          <w:b/>
        </w:rPr>
        <w:t xml:space="preserve"> </w:t>
      </w:r>
      <w:r w:rsidR="005801AC" w:rsidRPr="005801AC">
        <w:rPr>
          <w:b/>
        </w:rPr>
        <w:t xml:space="preserve">поля </w:t>
      </w:r>
      <w:r w:rsidR="00253AC4" w:rsidRPr="001739DA">
        <w:rPr>
          <w:b/>
        </w:rPr>
        <w:t xml:space="preserve">яскравості поверхні </w:t>
      </w:r>
      <w:r w:rsidR="005801AC">
        <w:rPr>
          <w:b/>
        </w:rPr>
        <w:t>зони плавки</w:t>
      </w:r>
    </w:p>
    <w:p w:rsidR="00522E56" w:rsidRDefault="00522E56" w:rsidP="00846766">
      <w:pPr>
        <w:spacing w:line="240" w:lineRule="auto"/>
      </w:pPr>
      <w:r>
        <w:t>Принциповою особливістю зонної плавки кремнію з точки зору формування поля яскравості є наявність двох рознесених у часі ді</w:t>
      </w:r>
      <w:r w:rsidR="00D2085F">
        <w:t>апазонів зміни яскравості (рис.7</w:t>
      </w:r>
      <w:r>
        <w:t>).</w:t>
      </w:r>
    </w:p>
    <w:bookmarkStart w:id="19" w:name="_MON_1069400765"/>
    <w:bookmarkStart w:id="20" w:name="_MON_984585049"/>
    <w:bookmarkStart w:id="21" w:name="_MON_1069397380"/>
    <w:bookmarkEnd w:id="19"/>
    <w:bookmarkEnd w:id="20"/>
    <w:bookmarkEnd w:id="21"/>
    <w:bookmarkStart w:id="22" w:name="_MON_1069400410"/>
    <w:bookmarkEnd w:id="22"/>
    <w:p w:rsidR="00522E56" w:rsidRDefault="00522E56" w:rsidP="00846766">
      <w:pPr>
        <w:pStyle w:val="a8"/>
        <w:rPr>
          <w:lang w:val="en-US"/>
        </w:rPr>
      </w:pPr>
      <w:r>
        <w:object w:dxaOrig="10915" w:dyaOrig="3575">
          <v:shape id="_x0000_i1031" type="#_x0000_t75" style="width:425.1pt;height:138.8pt" o:ole="" fillcolor="window">
            <v:imagedata r:id="rId22" o:title=""/>
          </v:shape>
          <o:OLEObject Type="Embed" ProgID="Word.Picture.8" ShapeID="_x0000_i1031" DrawAspect="Content" ObjectID="_1513848373" r:id="rId23"/>
        </w:object>
      </w:r>
    </w:p>
    <w:p w:rsidR="00522E56" w:rsidRDefault="00522E56" w:rsidP="00846766">
      <w:pPr>
        <w:pStyle w:val="a8"/>
      </w:pPr>
      <w:r>
        <w:t>Рис.</w:t>
      </w:r>
      <w:r w:rsidR="00D2085F" w:rsidRPr="00D75DD3">
        <w:rPr>
          <w:lang w:val="ru-RU"/>
        </w:rPr>
        <w:t>7</w:t>
      </w:r>
      <w:r>
        <w:t>. Зміни яскравості поверхні ЗР. 1 — тверда фаза, 2 — фазовий перехід, 3 — рідка фаза.</w:t>
      </w:r>
    </w:p>
    <w:p w:rsidR="00522E56" w:rsidRDefault="00522E56" w:rsidP="00846766">
      <w:pPr>
        <w:spacing w:line="240" w:lineRule="auto"/>
      </w:pPr>
      <w:r>
        <w:t xml:space="preserve">Перший — визначає поле яскравості в твердій фазі в межах дії електронного пучка і при збільшенні температури характеризується зміною яскравості власного випромінювання до значення </w:t>
      </w:r>
      <w:r>
        <w:rPr>
          <w:lang w:val="en-US"/>
        </w:rPr>
        <w:t>L</w:t>
      </w:r>
      <w:r>
        <w:rPr>
          <w:vertAlign w:val="subscript"/>
        </w:rPr>
        <w:t>Т</w:t>
      </w:r>
      <w:r>
        <w:rPr>
          <w:vertAlign w:val="subscript"/>
          <w:lang w:val="en-US"/>
        </w:rPr>
        <w:t>max</w:t>
      </w:r>
      <w:r>
        <w:t>, яке визначається за формулою</w:t>
      </w:r>
    </w:p>
    <w:p w:rsidR="00522E56" w:rsidRDefault="00AD6211" w:rsidP="00846766">
      <w:pPr>
        <w:spacing w:line="240" w:lineRule="auto"/>
      </w:pPr>
      <w:r w:rsidRPr="0032307D">
        <w:rPr>
          <w:position w:val="-32"/>
        </w:rPr>
        <w:object w:dxaOrig="3120" w:dyaOrig="760">
          <v:shape id="_x0000_i1032" type="#_x0000_t75" style="width:193.55pt;height:45.5pt" o:ole="">
            <v:imagedata r:id="rId24" o:title=""/>
          </v:shape>
          <o:OLEObject Type="Embed" ProgID="Equation.3" ShapeID="_x0000_i1032" DrawAspect="Content" ObjectID="_1513848374" r:id="rId25"/>
        </w:object>
      </w:r>
      <w:r w:rsidR="00522E56">
        <w:tab/>
      </w:r>
      <w:r w:rsidR="00522E56">
        <w:tab/>
      </w:r>
      <w:r w:rsidR="00D11231">
        <w:tab/>
      </w:r>
      <w:r w:rsidR="00522E56">
        <w:tab/>
      </w:r>
      <w:r w:rsidR="00522E56">
        <w:tab/>
      </w:r>
      <w:r w:rsidR="00522E56">
        <w:tab/>
        <w:t>(</w:t>
      </w:r>
      <w:r w:rsidR="00D2085F" w:rsidRPr="00D75DD3">
        <w:rPr>
          <w:lang w:val="ru-RU"/>
        </w:rPr>
        <w:t>2</w:t>
      </w:r>
      <w:r w:rsidR="00522E56">
        <w:t>)</w:t>
      </w:r>
    </w:p>
    <w:p w:rsidR="00DB07E6" w:rsidRDefault="00DB07E6" w:rsidP="00846766">
      <w:pPr>
        <w:spacing w:line="240" w:lineRule="auto"/>
      </w:pPr>
      <w:r>
        <w:t>де С</w:t>
      </w:r>
      <w:r>
        <w:rPr>
          <w:vertAlign w:val="subscript"/>
        </w:rPr>
        <w:t>1</w:t>
      </w:r>
      <w:r>
        <w:t xml:space="preserve"> = 3.74</w:t>
      </w:r>
      <w:r>
        <w:sym w:font="Symbol" w:char="F0D7"/>
      </w:r>
      <w:r>
        <w:t>10</w:t>
      </w:r>
      <w:r>
        <w:rPr>
          <w:vertAlign w:val="superscript"/>
        </w:rPr>
        <w:t>8</w:t>
      </w:r>
      <w:r>
        <w:t xml:space="preserve">  Вт</w:t>
      </w:r>
      <w:r>
        <w:sym w:font="Symbol" w:char="F0D7"/>
      </w:r>
      <w:r>
        <w:t>мкм</w:t>
      </w:r>
      <w:r>
        <w:rPr>
          <w:vertAlign w:val="superscript"/>
        </w:rPr>
        <w:t>4</w:t>
      </w:r>
      <w:r>
        <w:sym w:font="Symbol" w:char="F0D7"/>
      </w:r>
      <w:r>
        <w:t>м</w:t>
      </w:r>
      <w:r>
        <w:rPr>
          <w:vertAlign w:val="superscript"/>
        </w:rPr>
        <w:t>-2</w:t>
      </w:r>
      <w:r>
        <w:t>;</w:t>
      </w:r>
    </w:p>
    <w:p w:rsidR="00DB07E6" w:rsidRDefault="00DB07E6" w:rsidP="00846766">
      <w:pPr>
        <w:spacing w:line="240" w:lineRule="auto"/>
      </w:pPr>
      <w:r>
        <w:t>С</w:t>
      </w:r>
      <w:r>
        <w:rPr>
          <w:vertAlign w:val="subscript"/>
        </w:rPr>
        <w:t>2</w:t>
      </w:r>
      <w:r>
        <w:rPr>
          <w:vertAlign w:val="superscript"/>
        </w:rPr>
        <w:t xml:space="preserve"> </w:t>
      </w:r>
      <w:r>
        <w:t xml:space="preserve"> = 1.44</w:t>
      </w:r>
      <w:r>
        <w:sym w:font="Symbol" w:char="F0D7"/>
      </w:r>
      <w:r>
        <w:t>10</w:t>
      </w:r>
      <w:r>
        <w:rPr>
          <w:vertAlign w:val="superscript"/>
        </w:rPr>
        <w:t xml:space="preserve">4  </w:t>
      </w:r>
      <w:proofErr w:type="spellStart"/>
      <w:r>
        <w:t>мкм</w:t>
      </w:r>
      <w:proofErr w:type="spellEnd"/>
      <w:r>
        <w:sym w:font="Symbol" w:char="F0D7"/>
      </w:r>
      <w:r>
        <w:t>К.</w:t>
      </w:r>
    </w:p>
    <w:p w:rsidR="00DB07E6" w:rsidRPr="00A6594E" w:rsidRDefault="00DB07E6" w:rsidP="00846766">
      <w:pPr>
        <w:spacing w:line="240" w:lineRule="auto"/>
      </w:pPr>
      <w:r>
        <w:sym w:font="Symbol" w:char="F06C"/>
      </w:r>
      <w:r>
        <w:t xml:space="preserve"> — </w:t>
      </w:r>
      <w:r w:rsidRPr="00A6594E">
        <w:t>довжина хвилі випромінювання.</w:t>
      </w:r>
    </w:p>
    <w:p w:rsidR="00D2085F" w:rsidRDefault="00D2085F" w:rsidP="00846766">
      <w:pPr>
        <w:spacing w:line="240" w:lineRule="auto"/>
        <w:ind w:firstLine="709"/>
        <w:rPr>
          <w:color w:val="FF0000"/>
        </w:rPr>
      </w:pPr>
      <w:r>
        <w:rPr>
          <w:lang w:val="en-US"/>
        </w:rPr>
        <w:t>T</w:t>
      </w:r>
      <w:r>
        <w:rPr>
          <w:vertAlign w:val="subscript"/>
        </w:rPr>
        <w:t>Ф</w:t>
      </w:r>
      <w:r w:rsidRPr="00846766">
        <w:t>—</w:t>
      </w:r>
      <w:r w:rsidR="00F277D8" w:rsidRPr="00846766">
        <w:t>температура фазов</w:t>
      </w:r>
      <w:r w:rsidR="00DB07E6" w:rsidRPr="00846766">
        <w:t>ого переходу</w:t>
      </w:r>
      <w:r w:rsidR="00F277D8" w:rsidRPr="00846766">
        <w:t>.</w:t>
      </w:r>
    </w:p>
    <w:p w:rsidR="00522E56" w:rsidRDefault="00D2085F" w:rsidP="00846766">
      <w:pPr>
        <w:spacing w:line="240" w:lineRule="auto"/>
        <w:ind w:firstLine="709"/>
      </w:pPr>
      <w:r>
        <w:rPr>
          <w:color w:val="FF0000"/>
        </w:rPr>
        <w:t xml:space="preserve"> </w:t>
      </w:r>
      <w:r w:rsidR="00522E56">
        <w:t xml:space="preserve">Прийнявши </w:t>
      </w:r>
      <w:r w:rsidR="00522E56">
        <w:rPr>
          <w:lang w:val="en-US"/>
        </w:rPr>
        <w:sym w:font="Symbol" w:char="F065"/>
      </w:r>
      <w:r w:rsidR="00522E56">
        <w:rPr>
          <w:vertAlign w:val="subscript"/>
        </w:rPr>
        <w:t>Т</w:t>
      </w:r>
      <w:r w:rsidR="00522E56">
        <w:t>(</w:t>
      </w:r>
      <w:r w:rsidR="00522E56">
        <w:sym w:font="Symbol" w:char="F06C"/>
      </w:r>
      <w:r w:rsidR="00522E56">
        <w:t xml:space="preserve">)=0.64, а </w:t>
      </w:r>
      <w:r w:rsidR="00522E56">
        <w:sym w:font="Symbol" w:char="F06C"/>
      </w:r>
      <w:r w:rsidR="00522E56">
        <w:t xml:space="preserve">=0.68 </w:t>
      </w:r>
      <w:proofErr w:type="spellStart"/>
      <w:r w:rsidR="00522E56">
        <w:t>мкм</w:t>
      </w:r>
      <w:proofErr w:type="spellEnd"/>
      <w:r w:rsidR="00522E56">
        <w:t xml:space="preserve">, отримаємо </w:t>
      </w:r>
      <w:r w:rsidR="00522E56">
        <w:rPr>
          <w:lang w:val="en-US"/>
        </w:rPr>
        <w:t>L</w:t>
      </w:r>
      <w:r w:rsidR="00522E56">
        <w:rPr>
          <w:vertAlign w:val="subscript"/>
        </w:rPr>
        <w:t>Т</w:t>
      </w:r>
      <w:r w:rsidR="00522E56">
        <w:rPr>
          <w:vertAlign w:val="subscript"/>
          <w:lang w:val="en-US"/>
        </w:rPr>
        <w:t>max</w:t>
      </w:r>
      <w:r w:rsidR="00522E56">
        <w:t>=1.22</w:t>
      </w:r>
      <w:r w:rsidR="00522E56">
        <w:sym w:font="Symbol" w:char="F0D7"/>
      </w:r>
      <w:r w:rsidR="00522E56">
        <w:t>10</w:t>
      </w:r>
      <w:r w:rsidR="00522E56">
        <w:rPr>
          <w:vertAlign w:val="superscript"/>
        </w:rPr>
        <w:t>7</w:t>
      </w:r>
      <w:r w:rsidR="00522E56">
        <w:t xml:space="preserve"> Вт/</w:t>
      </w:r>
      <w:proofErr w:type="spellStart"/>
      <w:r w:rsidR="00522E56">
        <w:t>мкм</w:t>
      </w:r>
      <w:proofErr w:type="spellEnd"/>
      <w:r w:rsidR="00522E56">
        <w:sym w:font="Symbol" w:char="F0D7"/>
      </w:r>
      <w:r w:rsidR="00522E56">
        <w:t>м</w:t>
      </w:r>
      <w:r w:rsidR="00522E56">
        <w:rPr>
          <w:vertAlign w:val="superscript"/>
        </w:rPr>
        <w:t>2</w:t>
      </w:r>
      <w:r w:rsidR="00522E56">
        <w:t>.</w:t>
      </w:r>
    </w:p>
    <w:p w:rsidR="00522E56" w:rsidRDefault="00522E56" w:rsidP="00846766">
      <w:pPr>
        <w:spacing w:line="240" w:lineRule="auto"/>
      </w:pPr>
      <w:r>
        <w:t xml:space="preserve">При температурі поверхні </w:t>
      </w:r>
      <w:r>
        <w:rPr>
          <w:lang w:val="en-US"/>
        </w:rPr>
        <w:t>T</w:t>
      </w:r>
      <w:r>
        <w:rPr>
          <w:vertAlign w:val="subscript"/>
        </w:rPr>
        <w:t>Ф</w:t>
      </w:r>
      <w:r>
        <w:t xml:space="preserve"> відбувається</w:t>
      </w:r>
      <w:r w:rsidR="004F0C36">
        <w:t xml:space="preserve"> перехід з твердої в рідку фазу</w:t>
      </w:r>
      <w:r>
        <w:t xml:space="preserve"> і яскравість миттєво зменшується до значення, яке визначається за формулою</w:t>
      </w:r>
    </w:p>
    <w:p w:rsidR="00522E56" w:rsidRDefault="00BC3716" w:rsidP="00846766">
      <w:pPr>
        <w:spacing w:line="240" w:lineRule="auto"/>
      </w:pPr>
      <w:r w:rsidRPr="00534284">
        <w:rPr>
          <w:position w:val="-32"/>
        </w:rPr>
        <w:object w:dxaOrig="3159" w:dyaOrig="760">
          <v:shape id="_x0000_i1033" type="#_x0000_t75" style="width:189.5pt;height:45.5pt" o:ole="">
            <v:imagedata r:id="rId26" o:title=""/>
          </v:shape>
          <o:OLEObject Type="Embed" ProgID="Equation.3" ShapeID="_x0000_i1033" DrawAspect="Content" ObjectID="_1513848375" r:id="rId27"/>
        </w:object>
      </w:r>
      <w:r w:rsidR="002C576A">
        <w:tab/>
        <w:t>,</w:t>
      </w:r>
      <w:r w:rsidR="00522E56">
        <w:tab/>
      </w:r>
      <w:r w:rsidR="00522E56">
        <w:tab/>
      </w:r>
      <w:r w:rsidR="00522E56">
        <w:tab/>
      </w:r>
      <w:r w:rsidR="00522E56">
        <w:tab/>
      </w:r>
      <w:r w:rsidR="00522E56">
        <w:tab/>
        <w:t>(</w:t>
      </w:r>
      <w:r w:rsidR="00D2085F" w:rsidRPr="00D75DD3">
        <w:rPr>
          <w:lang w:val="ru-RU"/>
        </w:rPr>
        <w:t>3</w:t>
      </w:r>
      <w:r w:rsidR="00522E56">
        <w:t>)</w:t>
      </w:r>
    </w:p>
    <w:p w:rsidR="002C576A" w:rsidRDefault="002C576A" w:rsidP="00846766">
      <w:pPr>
        <w:spacing w:line="240" w:lineRule="auto"/>
      </w:pPr>
      <w:r>
        <w:t xml:space="preserve"> </w:t>
      </w:r>
      <w:r w:rsidR="00F277D8" w:rsidRPr="00846766">
        <w:t xml:space="preserve">де </w:t>
      </w:r>
      <w:r w:rsidRPr="00846766">
        <w:rPr>
          <w:lang w:val="en-US"/>
        </w:rPr>
        <w:t>T</w:t>
      </w:r>
      <w:r w:rsidRPr="00846766">
        <w:rPr>
          <w:lang w:val="en-US"/>
        </w:rPr>
        <w:sym w:font="Symbol" w:char="F0A2"/>
      </w:r>
      <w:r w:rsidRPr="00846766">
        <w:rPr>
          <w:vertAlign w:val="subscript"/>
        </w:rPr>
        <w:t>Ф</w:t>
      </w:r>
      <w:r w:rsidR="00F277D8" w:rsidRPr="00846766">
        <w:t>—початкова температура рідкої фази.</w:t>
      </w:r>
    </w:p>
    <w:p w:rsidR="00522E56" w:rsidRDefault="00522E56" w:rsidP="00846766">
      <w:pPr>
        <w:spacing w:line="240" w:lineRule="auto"/>
      </w:pPr>
      <w:r>
        <w:t xml:space="preserve">Прийнявши </w:t>
      </w:r>
      <w:r>
        <w:rPr>
          <w:lang w:val="en-US"/>
        </w:rPr>
        <w:sym w:font="Symbol" w:char="F065"/>
      </w:r>
      <w:r>
        <w:rPr>
          <w:vertAlign w:val="subscript"/>
        </w:rPr>
        <w:t>Р</w:t>
      </w:r>
      <w:r>
        <w:t>(</w:t>
      </w:r>
      <w:r>
        <w:sym w:font="Symbol" w:char="F06C"/>
      </w:r>
      <w:r>
        <w:t xml:space="preserve">)=0.46, та з врахуванням того, що </w:t>
      </w:r>
      <w:r>
        <w:rPr>
          <w:lang w:val="en-US"/>
        </w:rPr>
        <w:t>T</w:t>
      </w:r>
      <w:r>
        <w:rPr>
          <w:vertAlign w:val="subscript"/>
        </w:rPr>
        <w:t>Ф</w:t>
      </w:r>
      <w:r w:rsidRPr="00B42D19">
        <w:sym w:font="Symbol" w:char="F0BB"/>
      </w:r>
      <w:r>
        <w:rPr>
          <w:lang w:val="en-US"/>
        </w:rPr>
        <w:t>T</w:t>
      </w:r>
      <w:r>
        <w:rPr>
          <w:lang w:val="en-US"/>
        </w:rPr>
        <w:sym w:font="Symbol" w:char="F0A2"/>
      </w:r>
      <w:r>
        <w:rPr>
          <w:vertAlign w:val="subscript"/>
        </w:rPr>
        <w:t>Ф</w:t>
      </w:r>
      <w:r>
        <w:t xml:space="preserve">, отримаємо </w:t>
      </w:r>
      <w:r>
        <w:rPr>
          <w:lang w:val="en-US"/>
        </w:rPr>
        <w:t>L</w:t>
      </w:r>
      <w:r>
        <w:rPr>
          <w:vertAlign w:val="subscript"/>
        </w:rPr>
        <w:t>Р</w:t>
      </w:r>
      <w:r>
        <w:rPr>
          <w:vertAlign w:val="subscript"/>
          <w:lang w:val="en-US"/>
        </w:rPr>
        <w:t>min</w:t>
      </w:r>
      <w:r>
        <w:t>=0.88</w:t>
      </w:r>
      <w:r>
        <w:sym w:font="Symbol" w:char="F0D7"/>
      </w:r>
      <w:r>
        <w:t>10</w:t>
      </w:r>
      <w:r>
        <w:rPr>
          <w:vertAlign w:val="superscript"/>
        </w:rPr>
        <w:t>7</w:t>
      </w:r>
      <w:r>
        <w:t xml:space="preserve"> Вт/</w:t>
      </w:r>
      <w:proofErr w:type="spellStart"/>
      <w:r>
        <w:t>мкм</w:t>
      </w:r>
      <w:proofErr w:type="spellEnd"/>
      <w:r>
        <w:sym w:font="Symbol" w:char="F0D7"/>
      </w:r>
      <w:r>
        <w:t>м</w:t>
      </w:r>
      <w:r>
        <w:rPr>
          <w:vertAlign w:val="superscript"/>
        </w:rPr>
        <w:t>2</w:t>
      </w:r>
      <w:r>
        <w:t>.</w:t>
      </w:r>
    </w:p>
    <w:p w:rsidR="00522E56" w:rsidRDefault="00522E56" w:rsidP="00846766">
      <w:pPr>
        <w:spacing w:line="240" w:lineRule="auto"/>
      </w:pPr>
      <w:r>
        <w:lastRenderedPageBreak/>
        <w:t>При подальшому нагріві температура рідкої фази підвищується, а її яскравість в кожний момент часу визначається за формулою</w:t>
      </w:r>
    </w:p>
    <w:p w:rsidR="00522E56" w:rsidRDefault="00AD6211" w:rsidP="00846766">
      <w:pPr>
        <w:spacing w:line="240" w:lineRule="auto"/>
      </w:pPr>
      <w:r w:rsidRPr="00534284">
        <w:rPr>
          <w:position w:val="-32"/>
        </w:rPr>
        <w:object w:dxaOrig="2920" w:dyaOrig="760">
          <v:shape id="_x0000_i1034" type="#_x0000_t75" style="width:175.7pt;height:45.5pt" o:ole="">
            <v:imagedata r:id="rId28" o:title=""/>
          </v:shape>
          <o:OLEObject Type="Embed" ProgID="Equation.3" ShapeID="_x0000_i1034" DrawAspect="Content" ObjectID="_1513848376" r:id="rId29"/>
        </w:object>
      </w:r>
      <w:r w:rsidR="00522E56">
        <w:t>.</w:t>
      </w:r>
      <w:r w:rsidR="00522E56">
        <w:tab/>
      </w:r>
      <w:r w:rsidR="00522E56">
        <w:tab/>
      </w:r>
      <w:r w:rsidR="00522E56">
        <w:tab/>
      </w:r>
      <w:r w:rsidR="00522E56">
        <w:tab/>
      </w:r>
      <w:r w:rsidR="00522E56">
        <w:tab/>
      </w:r>
      <w:r w:rsidR="00522E56">
        <w:tab/>
        <w:t>(4)</w:t>
      </w:r>
    </w:p>
    <w:p w:rsidR="00522E56" w:rsidRDefault="00522E56" w:rsidP="00846766">
      <w:pPr>
        <w:spacing w:line="240" w:lineRule="auto"/>
      </w:pPr>
      <w:r>
        <w:t xml:space="preserve">де </w:t>
      </w:r>
      <w:r>
        <w:rPr>
          <w:lang w:val="en-US"/>
        </w:rPr>
        <w:t>T</w:t>
      </w:r>
      <w:r>
        <w:rPr>
          <w:vertAlign w:val="subscript"/>
        </w:rPr>
        <w:t>Р</w:t>
      </w:r>
      <w:r>
        <w:t xml:space="preserve"> — поточне значення температури рідкої фази.</w:t>
      </w:r>
    </w:p>
    <w:p w:rsidR="00522E56" w:rsidRDefault="002C576A" w:rsidP="00846766">
      <w:pPr>
        <w:spacing w:line="240" w:lineRule="auto"/>
      </w:pPr>
      <w:r>
        <w:t>Д</w:t>
      </w:r>
      <w:r w:rsidR="00522E56">
        <w:t xml:space="preserve">ругий діапазон визначає поле яскравості на поверхні рідкої фази і характеризується зміною яскравості від </w:t>
      </w:r>
      <w:r w:rsidR="00522E56">
        <w:rPr>
          <w:lang w:val="en-US"/>
        </w:rPr>
        <w:t>L</w:t>
      </w:r>
      <w:r w:rsidR="00522E56">
        <w:rPr>
          <w:vertAlign w:val="subscript"/>
        </w:rPr>
        <w:t>Р</w:t>
      </w:r>
      <w:r w:rsidR="00522E56">
        <w:rPr>
          <w:vertAlign w:val="subscript"/>
          <w:lang w:val="en-US"/>
        </w:rPr>
        <w:t>min</w:t>
      </w:r>
      <w:r w:rsidR="00522E56">
        <w:t xml:space="preserve"> до </w:t>
      </w:r>
      <w:r w:rsidR="00522E56">
        <w:rPr>
          <w:lang w:val="en-US"/>
        </w:rPr>
        <w:t>L</w:t>
      </w:r>
      <w:r w:rsidR="00522E56">
        <w:rPr>
          <w:vertAlign w:val="subscript"/>
        </w:rPr>
        <w:t>Р</w:t>
      </w:r>
      <w:r w:rsidR="00522E56">
        <w:rPr>
          <w:vertAlign w:val="subscript"/>
          <w:lang w:val="en-US"/>
        </w:rPr>
        <w:t>max</w:t>
      </w:r>
      <w:r w:rsidR="00F6059A">
        <w:t xml:space="preserve">. </w:t>
      </w:r>
      <w:r w:rsidR="00522E56">
        <w:t xml:space="preserve">Максимальне значення яскравості поверхні </w:t>
      </w:r>
      <w:r w:rsidR="00522E56">
        <w:rPr>
          <w:lang w:val="en-US"/>
        </w:rPr>
        <w:t>L</w:t>
      </w:r>
      <w:r w:rsidR="00522E56">
        <w:rPr>
          <w:vertAlign w:val="subscript"/>
        </w:rPr>
        <w:t>Р</w:t>
      </w:r>
      <w:r w:rsidR="00522E56">
        <w:rPr>
          <w:vertAlign w:val="subscript"/>
          <w:lang w:val="en-US"/>
        </w:rPr>
        <w:t>max</w:t>
      </w:r>
      <w:r w:rsidR="00522E56">
        <w:rPr>
          <w:vertAlign w:val="subscript"/>
        </w:rPr>
        <w:t xml:space="preserve"> </w:t>
      </w:r>
      <w:r w:rsidR="00522E56">
        <w:t>в рідкій фазі обмежене потужністю електронного пучка.</w:t>
      </w:r>
    </w:p>
    <w:p w:rsidR="009B4C11" w:rsidRDefault="009B4C11" w:rsidP="009B4C11">
      <w:pPr>
        <w:spacing w:line="240" w:lineRule="auto"/>
        <w:ind w:firstLineChars="252" w:firstLine="706"/>
        <w:rPr>
          <w:szCs w:val="28"/>
        </w:rPr>
      </w:pPr>
      <w:r>
        <w:t xml:space="preserve">Представлені матеріали можуть бути використані при </w:t>
      </w:r>
      <w:r>
        <w:rPr>
          <w:szCs w:val="28"/>
        </w:rPr>
        <w:t xml:space="preserve">створенні ефективних </w:t>
      </w:r>
      <w:r w:rsidRPr="001A2401">
        <w:rPr>
          <w:szCs w:val="28"/>
        </w:rPr>
        <w:t>методів і засобів контролю</w:t>
      </w:r>
      <w:r>
        <w:rPr>
          <w:szCs w:val="28"/>
        </w:rPr>
        <w:t xml:space="preserve"> </w:t>
      </w:r>
      <w:r w:rsidRPr="001A2401">
        <w:rPr>
          <w:szCs w:val="28"/>
        </w:rPr>
        <w:t>параметрів</w:t>
      </w:r>
      <w:r>
        <w:rPr>
          <w:szCs w:val="28"/>
        </w:rPr>
        <w:t xml:space="preserve"> </w:t>
      </w:r>
      <w:r w:rsidRPr="00D56138">
        <w:rPr>
          <w:szCs w:val="28"/>
        </w:rPr>
        <w:t>зони розплаву на різних с</w:t>
      </w:r>
      <w:r w:rsidRPr="005801AC">
        <w:rPr>
          <w:szCs w:val="28"/>
        </w:rPr>
        <w:t>тадіях плавки</w:t>
      </w:r>
      <w:r>
        <w:rPr>
          <w:szCs w:val="28"/>
        </w:rPr>
        <w:t>, що дозволить вдосконалити</w:t>
      </w:r>
      <w:r w:rsidRPr="001A2401">
        <w:rPr>
          <w:szCs w:val="28"/>
        </w:rPr>
        <w:t xml:space="preserve"> </w:t>
      </w:r>
      <w:r>
        <w:rPr>
          <w:szCs w:val="28"/>
        </w:rPr>
        <w:t xml:space="preserve">технологію </w:t>
      </w:r>
      <w:r>
        <w:t>електронно-променевої безтигельної</w:t>
      </w:r>
      <w:r>
        <w:rPr>
          <w:szCs w:val="28"/>
        </w:rPr>
        <w:t xml:space="preserve"> плавки</w:t>
      </w:r>
      <w:r w:rsidR="006B63A1">
        <w:rPr>
          <w:szCs w:val="28"/>
        </w:rPr>
        <w:t xml:space="preserve"> </w:t>
      </w:r>
      <w:r w:rsidR="006B63A1" w:rsidRPr="00D56138">
        <w:rPr>
          <w:szCs w:val="28"/>
        </w:rPr>
        <w:t>кремнію</w:t>
      </w:r>
      <w:r w:rsidRPr="001A2401">
        <w:rPr>
          <w:szCs w:val="28"/>
        </w:rPr>
        <w:t>.</w:t>
      </w:r>
    </w:p>
    <w:p w:rsidR="00A85CB2" w:rsidRPr="00514422" w:rsidRDefault="00A85CB2" w:rsidP="00846766">
      <w:pPr>
        <w:keepNext/>
        <w:widowControl w:val="0"/>
        <w:spacing w:before="120" w:after="120" w:line="240" w:lineRule="auto"/>
        <w:ind w:firstLine="709"/>
        <w:outlineLvl w:val="0"/>
        <w:rPr>
          <w:b/>
          <w:bCs/>
          <w:kern w:val="32"/>
          <w:szCs w:val="28"/>
          <w:lang w:val="x-none" w:eastAsia="ru-RU"/>
        </w:rPr>
      </w:pPr>
      <w:r w:rsidRPr="00514422">
        <w:rPr>
          <w:b/>
          <w:bCs/>
          <w:kern w:val="32"/>
          <w:szCs w:val="28"/>
          <w:lang w:val="x-none" w:eastAsia="ru-RU"/>
        </w:rPr>
        <w:t>Висновки</w:t>
      </w:r>
    </w:p>
    <w:p w:rsidR="00514422" w:rsidRPr="005801AC" w:rsidRDefault="00514422" w:rsidP="00846766">
      <w:pPr>
        <w:spacing w:line="240" w:lineRule="auto"/>
        <w:ind w:firstLine="709"/>
        <w:rPr>
          <w:szCs w:val="28"/>
        </w:rPr>
      </w:pPr>
      <w:r w:rsidRPr="00D56138">
        <w:rPr>
          <w:lang w:eastAsia="ru-RU"/>
        </w:rPr>
        <w:t xml:space="preserve">Проведено </w:t>
      </w:r>
      <w:r w:rsidRPr="00D56138">
        <w:rPr>
          <w:szCs w:val="28"/>
        </w:rPr>
        <w:t>узагальнення експериментального матеріалу щодо особливостей формування поля яскравості зони розплаву кремнію на різних с</w:t>
      </w:r>
      <w:r w:rsidRPr="005801AC">
        <w:rPr>
          <w:szCs w:val="28"/>
        </w:rPr>
        <w:t xml:space="preserve">тадіях плавки. Акцентовано увагу на тих особливостях формування поля яскравості, які можуть бути використані при створенні нових та вдосконаленні існуючих методів і засобів контролю параметрів </w:t>
      </w:r>
      <w:r w:rsidRPr="005801AC">
        <w:t>електронно-променевої безтигельної</w:t>
      </w:r>
      <w:r w:rsidRPr="005801AC">
        <w:rPr>
          <w:szCs w:val="28"/>
        </w:rPr>
        <w:t xml:space="preserve"> плавки.</w:t>
      </w:r>
    </w:p>
    <w:p w:rsidR="00514422" w:rsidRPr="005801AC" w:rsidRDefault="00514422" w:rsidP="00846766">
      <w:pPr>
        <w:spacing w:line="240" w:lineRule="auto"/>
      </w:pPr>
      <w:r w:rsidRPr="005801AC">
        <w:rPr>
          <w:lang w:eastAsia="ru-RU"/>
        </w:rPr>
        <w:t>Запропоновано</w:t>
      </w:r>
      <w:r w:rsidRPr="005801AC">
        <w:t xml:space="preserve"> </w:t>
      </w:r>
      <w:r w:rsidRPr="005801AC">
        <w:rPr>
          <w:lang w:eastAsia="ru-RU"/>
        </w:rPr>
        <w:t xml:space="preserve">віднести до критичних параметрів, які підлягають постійному контролю, максимальне значення висоти </w:t>
      </w:r>
      <w:r w:rsidRPr="005801AC">
        <w:rPr>
          <w:szCs w:val="28"/>
        </w:rPr>
        <w:t>зони розплаву</w:t>
      </w:r>
      <w:r w:rsidRPr="005801AC">
        <w:rPr>
          <w:lang w:eastAsia="ru-RU"/>
        </w:rPr>
        <w:t xml:space="preserve">, при якому вона може бути стабільною, а також </w:t>
      </w:r>
      <w:r w:rsidRPr="005801AC">
        <w:t xml:space="preserve">ввести в розгляд фактор розкиду значень висоти </w:t>
      </w:r>
      <w:r w:rsidRPr="005801AC">
        <w:rPr>
          <w:szCs w:val="28"/>
        </w:rPr>
        <w:t>зони розплаву</w:t>
      </w:r>
      <w:r w:rsidRPr="005801AC">
        <w:t xml:space="preserve"> по периметру і запровадити в ході плавки його постійний контроль та порівняння з максимально допустимим значенням </w:t>
      </w:r>
      <w:r w:rsidRPr="005801AC">
        <w:rPr>
          <w:lang w:eastAsia="ru-RU"/>
        </w:rPr>
        <w:t>для кожного кристалу</w:t>
      </w:r>
      <w:r w:rsidRPr="005801AC">
        <w:t>.</w:t>
      </w:r>
    </w:p>
    <w:p w:rsidR="00514422" w:rsidRDefault="00514422" w:rsidP="00846766">
      <w:pPr>
        <w:spacing w:line="240" w:lineRule="auto"/>
        <w:ind w:firstLine="709"/>
      </w:pPr>
      <w:r w:rsidRPr="005801AC">
        <w:t>Представлені аналітичні вирази для розрахунку яскравості власного випромінювання поверхні рідкої фази кремнію в функції поточного значення температури.</w:t>
      </w:r>
    </w:p>
    <w:p w:rsidR="0032307D" w:rsidRPr="005801AC" w:rsidRDefault="0032307D" w:rsidP="00846766">
      <w:pPr>
        <w:spacing w:line="240" w:lineRule="auto"/>
        <w:ind w:firstLine="709"/>
      </w:pPr>
    </w:p>
    <w:p w:rsidR="00A85CB2" w:rsidRDefault="00A85CB2" w:rsidP="00846766">
      <w:pPr>
        <w:keepNext/>
        <w:widowControl w:val="0"/>
        <w:spacing w:line="240" w:lineRule="auto"/>
        <w:ind w:firstLine="709"/>
        <w:outlineLvl w:val="0"/>
        <w:rPr>
          <w:b/>
          <w:bCs/>
          <w:kern w:val="32"/>
          <w:szCs w:val="28"/>
          <w:lang w:val="x-none" w:eastAsia="ru-RU"/>
        </w:rPr>
      </w:pPr>
      <w:r w:rsidRPr="005801AC">
        <w:rPr>
          <w:b/>
          <w:bCs/>
          <w:kern w:val="32"/>
          <w:szCs w:val="28"/>
          <w:lang w:val="x-none" w:eastAsia="ru-RU"/>
        </w:rPr>
        <w:t>Перелік посилань</w:t>
      </w:r>
    </w:p>
    <w:p w:rsidR="0032307D" w:rsidRPr="005801AC" w:rsidRDefault="0032307D" w:rsidP="00846766">
      <w:pPr>
        <w:keepNext/>
        <w:widowControl w:val="0"/>
        <w:spacing w:line="240" w:lineRule="auto"/>
        <w:ind w:firstLine="709"/>
        <w:outlineLvl w:val="0"/>
        <w:rPr>
          <w:b/>
          <w:bCs/>
          <w:kern w:val="32"/>
          <w:szCs w:val="28"/>
          <w:lang w:val="x-none" w:eastAsia="ru-RU"/>
        </w:rPr>
      </w:pPr>
    </w:p>
    <w:p w:rsidR="00971680" w:rsidRPr="005801AC" w:rsidRDefault="00971680" w:rsidP="00592B39">
      <w:pPr>
        <w:widowControl w:val="0"/>
        <w:numPr>
          <w:ilvl w:val="0"/>
          <w:numId w:val="3"/>
        </w:numPr>
        <w:spacing w:line="240" w:lineRule="auto"/>
        <w:rPr>
          <w:szCs w:val="28"/>
          <w:lang w:val="en-US"/>
        </w:rPr>
      </w:pPr>
      <w:r w:rsidRPr="005801AC">
        <w:rPr>
          <w:snapToGrid w:val="0"/>
          <w:szCs w:val="28"/>
          <w:lang w:val="en-US"/>
        </w:rPr>
        <w:t>Allen F.G. Emissivity at 0.65 Micron of Silicon and Germanium at High Temperatures // Journal of Applied Optics.—1957.—№ 12— P. 1510-1511.</w:t>
      </w:r>
    </w:p>
    <w:p w:rsidR="00592B39" w:rsidRDefault="00592B39" w:rsidP="00592B39">
      <w:pPr>
        <w:numPr>
          <w:ilvl w:val="0"/>
          <w:numId w:val="3"/>
        </w:numPr>
        <w:spacing w:line="240" w:lineRule="auto"/>
        <w:rPr>
          <w:snapToGrid w:val="0"/>
          <w:color w:val="000000"/>
          <w:lang w:val="en-US"/>
        </w:rPr>
      </w:pPr>
      <w:proofErr w:type="spellStart"/>
      <w:r>
        <w:rPr>
          <w:snapToGrid w:val="0"/>
          <w:color w:val="000000"/>
          <w:lang w:val="en-US"/>
        </w:rPr>
        <w:t>Porev</w:t>
      </w:r>
      <w:proofErr w:type="spellEnd"/>
      <w:r>
        <w:rPr>
          <w:snapToGrid w:val="0"/>
          <w:color w:val="000000"/>
          <w:lang w:val="en-US"/>
        </w:rPr>
        <w:t xml:space="preserve"> V., </w:t>
      </w:r>
      <w:proofErr w:type="spellStart"/>
      <w:r>
        <w:rPr>
          <w:snapToGrid w:val="0"/>
          <w:color w:val="000000"/>
          <w:lang w:val="en-US"/>
        </w:rPr>
        <w:t>Kulikova</w:t>
      </w:r>
      <w:proofErr w:type="spellEnd"/>
      <w:r>
        <w:rPr>
          <w:snapToGrid w:val="0"/>
          <w:color w:val="000000"/>
          <w:lang w:val="en-US"/>
        </w:rPr>
        <w:t xml:space="preserve"> O. The Mathematical Simulation for the Temperature Fields Research // Proceedings of fourth Ukraine-Russia-China Symposium on Space Science and Technology.—</w:t>
      </w:r>
      <w:proofErr w:type="gramStart"/>
      <w:r>
        <w:rPr>
          <w:snapToGrid w:val="0"/>
          <w:color w:val="000000"/>
          <w:lang w:val="en-US"/>
        </w:rPr>
        <w:t>Kyiv :</w:t>
      </w:r>
      <w:proofErr w:type="gramEnd"/>
      <w:r>
        <w:rPr>
          <w:snapToGrid w:val="0"/>
          <w:color w:val="000000"/>
          <w:lang w:val="en-US"/>
        </w:rPr>
        <w:t xml:space="preserve"> NSAU.—1996.—P.788-790.</w:t>
      </w:r>
    </w:p>
    <w:p w:rsidR="008D4C19" w:rsidRPr="00CB4965" w:rsidRDefault="008D4C19" w:rsidP="00592B39">
      <w:pPr>
        <w:widowControl w:val="0"/>
        <w:spacing w:line="240" w:lineRule="auto"/>
        <w:ind w:left="720" w:firstLine="0"/>
        <w:rPr>
          <w:szCs w:val="28"/>
          <w:lang w:val="en-US"/>
        </w:rPr>
      </w:pPr>
    </w:p>
    <w:p w:rsidR="000D5F39" w:rsidRPr="00A3421C" w:rsidRDefault="000D5F39" w:rsidP="00495CE5">
      <w:pPr>
        <w:jc w:val="center"/>
        <w:rPr>
          <w:lang w:val="en-US"/>
        </w:rPr>
      </w:pPr>
    </w:p>
    <w:sectPr w:rsidR="000D5F39" w:rsidRPr="00A34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G Times">
    <w:altName w:val="Times New Roman"/>
    <w:charset w:val="00"/>
    <w:family w:val="roman"/>
    <w:pitch w:val="variable"/>
    <w:sig w:usb0="00002087" w:usb1="090F0000" w:usb2="00000010" w:usb3="00000000" w:csb0="000E004B"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D5F"/>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0F94C7C"/>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79139C7"/>
    <w:multiLevelType w:val="hybridMultilevel"/>
    <w:tmpl w:val="8DAEC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F833133"/>
    <w:multiLevelType w:val="hybridMultilevel"/>
    <w:tmpl w:val="545A5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39"/>
    <w:rsid w:val="000043FE"/>
    <w:rsid w:val="00012AAF"/>
    <w:rsid w:val="00014F75"/>
    <w:rsid w:val="00017135"/>
    <w:rsid w:val="00017DF9"/>
    <w:rsid w:val="00034623"/>
    <w:rsid w:val="00036253"/>
    <w:rsid w:val="0004288B"/>
    <w:rsid w:val="000601AD"/>
    <w:rsid w:val="00070320"/>
    <w:rsid w:val="000779A9"/>
    <w:rsid w:val="0008520A"/>
    <w:rsid w:val="00085E3E"/>
    <w:rsid w:val="00086548"/>
    <w:rsid w:val="000A78A8"/>
    <w:rsid w:val="000B3011"/>
    <w:rsid w:val="000D3359"/>
    <w:rsid w:val="000D5F39"/>
    <w:rsid w:val="000E7A6C"/>
    <w:rsid w:val="000F0690"/>
    <w:rsid w:val="001072E9"/>
    <w:rsid w:val="00126DFC"/>
    <w:rsid w:val="001329C5"/>
    <w:rsid w:val="00152DA4"/>
    <w:rsid w:val="00163A40"/>
    <w:rsid w:val="00165C8A"/>
    <w:rsid w:val="001739DA"/>
    <w:rsid w:val="001B4855"/>
    <w:rsid w:val="001F7CF0"/>
    <w:rsid w:val="0020212A"/>
    <w:rsid w:val="0020538E"/>
    <w:rsid w:val="00214F91"/>
    <w:rsid w:val="0022622E"/>
    <w:rsid w:val="00244005"/>
    <w:rsid w:val="00245B29"/>
    <w:rsid w:val="00253AC4"/>
    <w:rsid w:val="002822DB"/>
    <w:rsid w:val="002857A0"/>
    <w:rsid w:val="00295A5A"/>
    <w:rsid w:val="002C1CE9"/>
    <w:rsid w:val="002C291D"/>
    <w:rsid w:val="002C3061"/>
    <w:rsid w:val="002C576A"/>
    <w:rsid w:val="002F5D85"/>
    <w:rsid w:val="003026E9"/>
    <w:rsid w:val="00303B8C"/>
    <w:rsid w:val="00312710"/>
    <w:rsid w:val="003129A3"/>
    <w:rsid w:val="0032307D"/>
    <w:rsid w:val="003260ED"/>
    <w:rsid w:val="00335AB3"/>
    <w:rsid w:val="003770AD"/>
    <w:rsid w:val="003820AB"/>
    <w:rsid w:val="003C1F5C"/>
    <w:rsid w:val="003E4F9B"/>
    <w:rsid w:val="003E5866"/>
    <w:rsid w:val="004039B0"/>
    <w:rsid w:val="0042421A"/>
    <w:rsid w:val="00445B6C"/>
    <w:rsid w:val="004469F6"/>
    <w:rsid w:val="00456567"/>
    <w:rsid w:val="004673D1"/>
    <w:rsid w:val="004752B4"/>
    <w:rsid w:val="004820BD"/>
    <w:rsid w:val="0048518D"/>
    <w:rsid w:val="00495CE5"/>
    <w:rsid w:val="004A27CD"/>
    <w:rsid w:val="004C372D"/>
    <w:rsid w:val="004D007A"/>
    <w:rsid w:val="004D6B90"/>
    <w:rsid w:val="004E41F5"/>
    <w:rsid w:val="004F0C36"/>
    <w:rsid w:val="004F54C0"/>
    <w:rsid w:val="00514024"/>
    <w:rsid w:val="00514422"/>
    <w:rsid w:val="00515077"/>
    <w:rsid w:val="00522E56"/>
    <w:rsid w:val="005418BF"/>
    <w:rsid w:val="005443DB"/>
    <w:rsid w:val="00554C2B"/>
    <w:rsid w:val="00570017"/>
    <w:rsid w:val="005700BD"/>
    <w:rsid w:val="005801AC"/>
    <w:rsid w:val="00592B39"/>
    <w:rsid w:val="00593E15"/>
    <w:rsid w:val="00595D67"/>
    <w:rsid w:val="005973F2"/>
    <w:rsid w:val="005A29CB"/>
    <w:rsid w:val="005C5E4B"/>
    <w:rsid w:val="005D61A7"/>
    <w:rsid w:val="00600264"/>
    <w:rsid w:val="006102A1"/>
    <w:rsid w:val="00637757"/>
    <w:rsid w:val="006A328E"/>
    <w:rsid w:val="006B63A1"/>
    <w:rsid w:val="006C2073"/>
    <w:rsid w:val="006C2D2B"/>
    <w:rsid w:val="006C6CA2"/>
    <w:rsid w:val="006C789F"/>
    <w:rsid w:val="00715139"/>
    <w:rsid w:val="007334A5"/>
    <w:rsid w:val="00756430"/>
    <w:rsid w:val="00770546"/>
    <w:rsid w:val="00771A1E"/>
    <w:rsid w:val="00773849"/>
    <w:rsid w:val="007B2DB4"/>
    <w:rsid w:val="007F3E99"/>
    <w:rsid w:val="008050E7"/>
    <w:rsid w:val="008221A7"/>
    <w:rsid w:val="00832886"/>
    <w:rsid w:val="00842000"/>
    <w:rsid w:val="00843B29"/>
    <w:rsid w:val="00846766"/>
    <w:rsid w:val="008659D1"/>
    <w:rsid w:val="00867212"/>
    <w:rsid w:val="00884190"/>
    <w:rsid w:val="00896465"/>
    <w:rsid w:val="008B1FB2"/>
    <w:rsid w:val="008D4C19"/>
    <w:rsid w:val="008F6CF1"/>
    <w:rsid w:val="009166F6"/>
    <w:rsid w:val="00930F4F"/>
    <w:rsid w:val="00931C12"/>
    <w:rsid w:val="009646CA"/>
    <w:rsid w:val="00966920"/>
    <w:rsid w:val="00971680"/>
    <w:rsid w:val="00985956"/>
    <w:rsid w:val="009968FC"/>
    <w:rsid w:val="00997D1B"/>
    <w:rsid w:val="009B4C11"/>
    <w:rsid w:val="009E5C36"/>
    <w:rsid w:val="00A3140B"/>
    <w:rsid w:val="00A3421C"/>
    <w:rsid w:val="00A45532"/>
    <w:rsid w:val="00A61F1F"/>
    <w:rsid w:val="00A72366"/>
    <w:rsid w:val="00A85CB2"/>
    <w:rsid w:val="00A86D0F"/>
    <w:rsid w:val="00A9486A"/>
    <w:rsid w:val="00AB241E"/>
    <w:rsid w:val="00AD3AF7"/>
    <w:rsid w:val="00AD6211"/>
    <w:rsid w:val="00B11B61"/>
    <w:rsid w:val="00B41BDF"/>
    <w:rsid w:val="00B506F5"/>
    <w:rsid w:val="00B518C2"/>
    <w:rsid w:val="00B5491D"/>
    <w:rsid w:val="00BA2AB4"/>
    <w:rsid w:val="00BB591B"/>
    <w:rsid w:val="00BC3716"/>
    <w:rsid w:val="00BE307D"/>
    <w:rsid w:val="00BE5145"/>
    <w:rsid w:val="00BF6789"/>
    <w:rsid w:val="00C13F06"/>
    <w:rsid w:val="00C14F24"/>
    <w:rsid w:val="00C16B3E"/>
    <w:rsid w:val="00C21D20"/>
    <w:rsid w:val="00C258A4"/>
    <w:rsid w:val="00C27F9D"/>
    <w:rsid w:val="00C56972"/>
    <w:rsid w:val="00C64B78"/>
    <w:rsid w:val="00C8061C"/>
    <w:rsid w:val="00C81864"/>
    <w:rsid w:val="00C85F65"/>
    <w:rsid w:val="00CA6863"/>
    <w:rsid w:val="00CA7C51"/>
    <w:rsid w:val="00CB4965"/>
    <w:rsid w:val="00CB5D62"/>
    <w:rsid w:val="00CB6A83"/>
    <w:rsid w:val="00CC36CD"/>
    <w:rsid w:val="00CD4256"/>
    <w:rsid w:val="00CD58DE"/>
    <w:rsid w:val="00D11231"/>
    <w:rsid w:val="00D2085F"/>
    <w:rsid w:val="00D75DD3"/>
    <w:rsid w:val="00D77EB9"/>
    <w:rsid w:val="00D9033F"/>
    <w:rsid w:val="00DB07E6"/>
    <w:rsid w:val="00DB7D67"/>
    <w:rsid w:val="00DD120E"/>
    <w:rsid w:val="00DE19DB"/>
    <w:rsid w:val="00E25D6E"/>
    <w:rsid w:val="00E26D5A"/>
    <w:rsid w:val="00E3457C"/>
    <w:rsid w:val="00E36973"/>
    <w:rsid w:val="00E45FAB"/>
    <w:rsid w:val="00E53A8C"/>
    <w:rsid w:val="00E83197"/>
    <w:rsid w:val="00E851A0"/>
    <w:rsid w:val="00E8729A"/>
    <w:rsid w:val="00EA7973"/>
    <w:rsid w:val="00EC311B"/>
    <w:rsid w:val="00EE72D2"/>
    <w:rsid w:val="00F21356"/>
    <w:rsid w:val="00F277D8"/>
    <w:rsid w:val="00F30B0C"/>
    <w:rsid w:val="00F6059A"/>
    <w:rsid w:val="00F72799"/>
    <w:rsid w:val="00F931B2"/>
    <w:rsid w:val="00F957A2"/>
    <w:rsid w:val="00FD28A2"/>
    <w:rsid w:val="00FE3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CFC2F-53A2-40F8-A52B-FB636051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F39"/>
    <w:pPr>
      <w:spacing w:after="0" w:line="360" w:lineRule="auto"/>
      <w:ind w:firstLine="720"/>
      <w:jc w:val="both"/>
    </w:pPr>
    <w:rPr>
      <w:rFonts w:ascii="Times New Roman" w:eastAsia="Times New Roman" w:hAnsi="Times New Roman" w:cs="Times New Roman"/>
      <w:sz w:val="28"/>
      <w:szCs w:val="20"/>
      <w:lang w:eastAsia="uk-UA"/>
    </w:rPr>
  </w:style>
  <w:style w:type="paragraph" w:styleId="1">
    <w:name w:val="heading 1"/>
    <w:basedOn w:val="a"/>
    <w:next w:val="a"/>
    <w:link w:val="10"/>
    <w:uiPriority w:val="9"/>
    <w:qFormat/>
    <w:rsid w:val="00A85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38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F54C0"/>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0D5F39"/>
    <w:pPr>
      <w:ind w:firstLine="709"/>
    </w:pPr>
  </w:style>
  <w:style w:type="character" w:customStyle="1" w:styleId="22">
    <w:name w:val="Основний текст з відступом 2 Знак"/>
    <w:basedOn w:val="a0"/>
    <w:link w:val="21"/>
    <w:semiHidden/>
    <w:rsid w:val="000D5F39"/>
    <w:rPr>
      <w:rFonts w:ascii="Times New Roman" w:eastAsia="Times New Roman" w:hAnsi="Times New Roman" w:cs="Times New Roman"/>
      <w:sz w:val="28"/>
      <w:szCs w:val="20"/>
      <w:lang w:eastAsia="uk-UA"/>
    </w:rPr>
  </w:style>
  <w:style w:type="character" w:customStyle="1" w:styleId="30">
    <w:name w:val="Заголовок 3 Знак"/>
    <w:basedOn w:val="a0"/>
    <w:link w:val="3"/>
    <w:rsid w:val="004F54C0"/>
    <w:rPr>
      <w:rFonts w:ascii="Times New Roman" w:eastAsia="Times New Roman" w:hAnsi="Times New Roman" w:cs="Times New Roman"/>
      <w:sz w:val="28"/>
      <w:szCs w:val="20"/>
      <w:lang w:eastAsia="uk-UA"/>
    </w:rPr>
  </w:style>
  <w:style w:type="paragraph" w:styleId="a3">
    <w:name w:val="Body Text"/>
    <w:basedOn w:val="a"/>
    <w:link w:val="a4"/>
    <w:uiPriority w:val="99"/>
    <w:semiHidden/>
    <w:unhideWhenUsed/>
    <w:rsid w:val="004673D1"/>
    <w:pPr>
      <w:spacing w:after="120"/>
    </w:pPr>
  </w:style>
  <w:style w:type="character" w:customStyle="1" w:styleId="a4">
    <w:name w:val="Основний текст Знак"/>
    <w:basedOn w:val="a0"/>
    <w:link w:val="a3"/>
    <w:uiPriority w:val="99"/>
    <w:semiHidden/>
    <w:rsid w:val="004673D1"/>
    <w:rPr>
      <w:rFonts w:ascii="Times New Roman" w:eastAsia="Times New Roman" w:hAnsi="Times New Roman" w:cs="Times New Roman"/>
      <w:sz w:val="28"/>
      <w:szCs w:val="20"/>
      <w:lang w:eastAsia="uk-UA"/>
    </w:rPr>
  </w:style>
  <w:style w:type="paragraph" w:styleId="a5">
    <w:name w:val="Body Text Indent"/>
    <w:basedOn w:val="a"/>
    <w:link w:val="a6"/>
    <w:uiPriority w:val="99"/>
    <w:semiHidden/>
    <w:unhideWhenUsed/>
    <w:rsid w:val="00570017"/>
    <w:pPr>
      <w:spacing w:after="120"/>
      <w:ind w:left="283"/>
    </w:pPr>
  </w:style>
  <w:style w:type="character" w:customStyle="1" w:styleId="a6">
    <w:name w:val="Основний текст з відступом Знак"/>
    <w:basedOn w:val="a0"/>
    <w:link w:val="a5"/>
    <w:uiPriority w:val="99"/>
    <w:semiHidden/>
    <w:rsid w:val="00570017"/>
    <w:rPr>
      <w:rFonts w:ascii="Times New Roman" w:eastAsia="Times New Roman" w:hAnsi="Times New Roman" w:cs="Times New Roman"/>
      <w:sz w:val="28"/>
      <w:szCs w:val="20"/>
      <w:lang w:eastAsia="uk-UA"/>
    </w:rPr>
  </w:style>
  <w:style w:type="table" w:styleId="a7">
    <w:name w:val="Table Grid"/>
    <w:basedOn w:val="a1"/>
    <w:uiPriority w:val="39"/>
    <w:rsid w:val="0089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rsid w:val="006102A1"/>
    <w:pPr>
      <w:widowControl w:val="0"/>
      <w:spacing w:line="240" w:lineRule="auto"/>
      <w:ind w:firstLine="0"/>
      <w:jc w:val="center"/>
    </w:pPr>
    <w:rPr>
      <w:lang w:eastAsia="ru-RU"/>
    </w:rPr>
  </w:style>
  <w:style w:type="character" w:customStyle="1" w:styleId="20">
    <w:name w:val="Заголовок 2 Знак"/>
    <w:basedOn w:val="a0"/>
    <w:link w:val="2"/>
    <w:uiPriority w:val="9"/>
    <w:rsid w:val="00773849"/>
    <w:rPr>
      <w:rFonts w:asciiTheme="majorHAnsi" w:eastAsiaTheme="majorEastAsia" w:hAnsiTheme="majorHAnsi" w:cstheme="majorBidi"/>
      <w:color w:val="2E74B5" w:themeColor="accent1" w:themeShade="BF"/>
      <w:sz w:val="26"/>
      <w:szCs w:val="26"/>
      <w:lang w:eastAsia="uk-UA"/>
    </w:rPr>
  </w:style>
  <w:style w:type="character" w:customStyle="1" w:styleId="10">
    <w:name w:val="Заголовок 1 Знак"/>
    <w:basedOn w:val="a0"/>
    <w:link w:val="1"/>
    <w:uiPriority w:val="9"/>
    <w:rsid w:val="00A85CB2"/>
    <w:rPr>
      <w:rFonts w:asciiTheme="majorHAnsi" w:eastAsiaTheme="majorEastAsia" w:hAnsiTheme="majorHAnsi" w:cstheme="majorBidi"/>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hyperlink" Target="mailto:prof@barvinok.net" TargetMode="External"/><Relationship Id="rId11" Type="http://schemas.openxmlformats.org/officeDocument/2006/relationships/oleObject" Target="embeddings/oleObject1.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10" Type="http://schemas.openxmlformats.org/officeDocument/2006/relationships/image" Target="media/image4.e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CAD4-203B-49FE-986C-951D5867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7</Pages>
  <Words>8750</Words>
  <Characters>4988</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Norka</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119</cp:revision>
  <dcterms:created xsi:type="dcterms:W3CDTF">2014-06-21T04:46:00Z</dcterms:created>
  <dcterms:modified xsi:type="dcterms:W3CDTF">2016-01-09T10:39:00Z</dcterms:modified>
</cp:coreProperties>
</file>